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275FB" w14:textId="77777777" w:rsidR="001534E8" w:rsidRPr="001534E8" w:rsidRDefault="001534E8" w:rsidP="001534E8">
      <w:pPr>
        <w:spacing w:line="259" w:lineRule="auto"/>
        <w:rPr>
          <w:lang w:val="es-AR"/>
        </w:rPr>
      </w:pPr>
    </w:p>
    <w:p w14:paraId="3CB4D794" w14:textId="77777777" w:rsidR="001534E8" w:rsidRPr="001534E8" w:rsidRDefault="001534E8" w:rsidP="001534E8">
      <w:pPr>
        <w:spacing w:line="259" w:lineRule="auto"/>
        <w:rPr>
          <w:lang w:val="es-AR"/>
        </w:rPr>
      </w:pPr>
    </w:p>
    <w:p w14:paraId="00BF27DB" w14:textId="2C371E08" w:rsidR="001534E8" w:rsidRPr="001534E8" w:rsidRDefault="001534E8" w:rsidP="001534E8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AR"/>
        </w:rPr>
      </w:pPr>
      <w:bookmarkStart w:id="0" w:name="_Hlk230205569"/>
      <w:r w:rsidRPr="001534E8">
        <w:rPr>
          <w:rFonts w:ascii="Arial" w:hAnsi="Arial" w:cs="Arial"/>
          <w:b/>
          <w:bCs/>
          <w:sz w:val="24"/>
          <w:szCs w:val="24"/>
          <w:u w:val="single"/>
          <w:lang w:val="es-AR"/>
        </w:rPr>
        <w:t xml:space="preserve">Criterios de evaluación </w:t>
      </w:r>
      <w:r w:rsidR="00A953B3">
        <w:rPr>
          <w:rFonts w:ascii="Arial" w:hAnsi="Arial" w:cs="Arial"/>
          <w:b/>
          <w:bCs/>
          <w:sz w:val="24"/>
          <w:szCs w:val="24"/>
          <w:u w:val="single"/>
          <w:lang w:val="es-AR"/>
        </w:rPr>
        <w:t xml:space="preserve">de Tramo </w:t>
      </w:r>
      <w:r w:rsidRPr="001534E8">
        <w:rPr>
          <w:rFonts w:ascii="Arial" w:hAnsi="Arial" w:cs="Arial"/>
          <w:b/>
          <w:bCs/>
          <w:sz w:val="24"/>
          <w:szCs w:val="24"/>
          <w:u w:val="single"/>
          <w:lang w:val="es-AR"/>
        </w:rPr>
        <w:t>Ciencias Naturales.</w:t>
      </w:r>
    </w:p>
    <w:p w14:paraId="40689CEE" w14:textId="77777777" w:rsidR="001534E8" w:rsidRPr="00DD67F4" w:rsidRDefault="001534E8" w:rsidP="001534E8">
      <w:pPr>
        <w:spacing w:line="259" w:lineRule="auto"/>
        <w:rPr>
          <w:rFonts w:ascii="Arial" w:hAnsi="Arial" w:cs="Arial"/>
          <w:b/>
          <w:bCs/>
          <w:sz w:val="20"/>
          <w:szCs w:val="20"/>
          <w:u w:val="single"/>
          <w:lang w:val="es-AR"/>
        </w:rPr>
      </w:pPr>
      <w:bookmarkStart w:id="1" w:name="_Hlk237987584"/>
      <w:r w:rsidRPr="00DD67F4">
        <w:rPr>
          <w:rFonts w:ascii="Arial" w:hAnsi="Arial" w:cs="Arial"/>
          <w:b/>
          <w:bCs/>
          <w:sz w:val="20"/>
          <w:szCs w:val="20"/>
          <w:u w:val="single"/>
          <w:lang w:val="es-AR"/>
        </w:rPr>
        <w:t>4° grado:</w:t>
      </w:r>
    </w:p>
    <w:p w14:paraId="08591BED" w14:textId="523253E3" w:rsidR="001534E8" w:rsidRPr="006860B6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hAnsi="Arial" w:cs="Arial"/>
          <w:sz w:val="20"/>
          <w:szCs w:val="20"/>
          <w:lang w:val="es-AR"/>
        </w:rPr>
        <w:t xml:space="preserve"> </w:t>
      </w:r>
      <w:r w:rsidRPr="00DD67F4">
        <w:rPr>
          <w:rFonts w:ascii="Arial" w:eastAsia="Calibri" w:hAnsi="Arial" w:cs="Arial"/>
          <w:sz w:val="20"/>
          <w:szCs w:val="20"/>
        </w:rPr>
        <w:t>Lectura y comprensión de las consignas.</w:t>
      </w:r>
    </w:p>
    <w:p w14:paraId="6FC9005B" w14:textId="55A074C6" w:rsidR="006860B6" w:rsidRPr="00F57950" w:rsidRDefault="006860B6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07ACACC5" w14:textId="6BD16622" w:rsidR="00F57950" w:rsidRDefault="00F57950" w:rsidP="00F5795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6A157A59" w14:textId="77777777" w:rsidR="00F57950" w:rsidRPr="00DD67F4" w:rsidRDefault="00F57950" w:rsidP="00F5795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0.0</w:t>
      </w:r>
      <w:r>
        <w:rPr>
          <w:rFonts w:ascii="Arial" w:eastAsia="Calibri" w:hAnsi="Arial" w:cs="Arial"/>
          <w:sz w:val="20"/>
          <w:szCs w:val="20"/>
        </w:rPr>
        <w:t>1</w:t>
      </w:r>
      <w:r w:rsidRPr="00DD67F4">
        <w:rPr>
          <w:rFonts w:ascii="Arial" w:eastAsia="Calibri" w:hAnsi="Arial" w:cs="Arial"/>
          <w:sz w:val="20"/>
          <w:szCs w:val="20"/>
        </w:rPr>
        <w:t xml:space="preserve"> centésimos por cada error ortográfico u omisión de letras. </w:t>
      </w:r>
    </w:p>
    <w:p w14:paraId="3E5FB13D" w14:textId="77777777" w:rsidR="00F57950" w:rsidRPr="00DD67F4" w:rsidRDefault="00F57950" w:rsidP="00F57950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5B480F2D" w14:textId="515BA569" w:rsidR="00F57950" w:rsidRPr="009E6B37" w:rsidRDefault="00F57950" w:rsidP="009E6B3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p w14:paraId="1DDE9C49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bookmarkStart w:id="2" w:name="_Hlk238154832"/>
      <w:r w:rsidRPr="00DD67F4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bookmarkEnd w:id="2"/>
    <w:p w14:paraId="001E673A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Respetar y aplicar correctamente el uso de mayúsculas y signos de puntuación.</w:t>
      </w:r>
    </w:p>
    <w:p w14:paraId="296AD338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Reconocimiento y uso del lenguaje técnico y coloquial propio de contenido trabajado.</w:t>
      </w:r>
    </w:p>
    <w:p w14:paraId="0235D933" w14:textId="0F5ED28E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Reconocer </w:t>
      </w:r>
      <w:r w:rsidR="0091214E" w:rsidRPr="00DD67F4">
        <w:rPr>
          <w:rFonts w:ascii="Arial" w:eastAsia="Calibri" w:hAnsi="Arial" w:cs="Arial"/>
          <w:sz w:val="20"/>
          <w:szCs w:val="20"/>
        </w:rPr>
        <w:t>las de la diversidad de ambientes (desiertos cálidos y fríos. Selva, bosques y pastizales).</w:t>
      </w:r>
    </w:p>
    <w:p w14:paraId="66DA30D3" w14:textId="08B38A1E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Identificar </w:t>
      </w:r>
      <w:r w:rsidR="0091214E" w:rsidRPr="00DD67F4">
        <w:rPr>
          <w:rFonts w:ascii="Arial" w:eastAsia="Calibri" w:hAnsi="Arial" w:cs="Arial"/>
          <w:sz w:val="20"/>
          <w:szCs w:val="20"/>
        </w:rPr>
        <w:t>el impacto humano en el ambiente.</w:t>
      </w:r>
    </w:p>
    <w:p w14:paraId="3B21CF16" w14:textId="7D87116A" w:rsidR="001534E8" w:rsidRPr="006860B6" w:rsidRDefault="001534E8" w:rsidP="006860B6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 Reconocer las </w:t>
      </w:r>
      <w:r w:rsidR="0091214E" w:rsidRPr="00DD67F4">
        <w:rPr>
          <w:rFonts w:ascii="Arial" w:eastAsia="Calibri" w:hAnsi="Arial" w:cs="Arial"/>
          <w:sz w:val="20"/>
          <w:szCs w:val="20"/>
        </w:rPr>
        <w:t>acciones humanas con impactos positivos y negativos.</w:t>
      </w:r>
    </w:p>
    <w:p w14:paraId="29AA57C5" w14:textId="191143AA" w:rsidR="001534E8" w:rsidRPr="00DD67F4" w:rsidRDefault="001534E8" w:rsidP="001534E8">
      <w:pPr>
        <w:spacing w:line="259" w:lineRule="auto"/>
        <w:rPr>
          <w:rFonts w:ascii="Arial" w:hAnsi="Arial" w:cs="Arial"/>
          <w:sz w:val="20"/>
          <w:szCs w:val="20"/>
          <w:lang w:val="es-AR"/>
        </w:rPr>
      </w:pPr>
    </w:p>
    <w:bookmarkEnd w:id="1"/>
    <w:p w14:paraId="1000D386" w14:textId="77777777" w:rsidR="0091214E" w:rsidRPr="001534E8" w:rsidRDefault="0091214E" w:rsidP="001534E8">
      <w:pPr>
        <w:spacing w:line="259" w:lineRule="auto"/>
        <w:rPr>
          <w:rFonts w:ascii="Arial" w:hAnsi="Arial" w:cs="Arial"/>
          <w:sz w:val="24"/>
          <w:szCs w:val="24"/>
          <w:lang w:val="es-AR"/>
        </w:rPr>
      </w:pPr>
    </w:p>
    <w:p w14:paraId="06F5DD69" w14:textId="2E6C0D38" w:rsidR="001534E8" w:rsidRPr="001534E8" w:rsidRDefault="001534E8" w:rsidP="001534E8">
      <w:pPr>
        <w:spacing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s-AR"/>
        </w:rPr>
      </w:pPr>
      <w:r w:rsidRPr="001534E8">
        <w:rPr>
          <w:rFonts w:ascii="Arial" w:hAnsi="Arial" w:cs="Arial"/>
          <w:b/>
          <w:bCs/>
          <w:sz w:val="24"/>
          <w:szCs w:val="24"/>
          <w:u w:val="single"/>
          <w:lang w:val="es-AR"/>
        </w:rPr>
        <w:t>Criterios de evaluación</w:t>
      </w:r>
      <w:r w:rsidR="00A953B3">
        <w:rPr>
          <w:rFonts w:ascii="Arial" w:hAnsi="Arial" w:cs="Arial"/>
          <w:b/>
          <w:bCs/>
          <w:sz w:val="24"/>
          <w:szCs w:val="24"/>
          <w:u w:val="single"/>
          <w:lang w:val="es-AR"/>
        </w:rPr>
        <w:t xml:space="preserve"> de Tramo</w:t>
      </w:r>
      <w:r w:rsidRPr="001534E8">
        <w:rPr>
          <w:rFonts w:ascii="Arial" w:hAnsi="Arial" w:cs="Arial"/>
          <w:b/>
          <w:bCs/>
          <w:sz w:val="24"/>
          <w:szCs w:val="24"/>
          <w:u w:val="single"/>
          <w:lang w:val="es-AR"/>
        </w:rPr>
        <w:t xml:space="preserve"> Ciencias Sociales.</w:t>
      </w:r>
    </w:p>
    <w:p w14:paraId="213BCB81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Lectura y comprensión de las consignas.</w:t>
      </w:r>
      <w:bookmarkStart w:id="3" w:name="_Hlk194607770"/>
    </w:p>
    <w:p w14:paraId="0DFADCD9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6BF72129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02C001CF" w14:textId="65C390D2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0.0</w:t>
      </w:r>
      <w:r w:rsidR="006860B6">
        <w:rPr>
          <w:rFonts w:ascii="Arial" w:eastAsia="Calibri" w:hAnsi="Arial" w:cs="Arial"/>
          <w:sz w:val="20"/>
          <w:szCs w:val="20"/>
        </w:rPr>
        <w:t>1</w:t>
      </w:r>
      <w:r w:rsidRPr="00DD67F4">
        <w:rPr>
          <w:rFonts w:ascii="Arial" w:eastAsia="Calibri" w:hAnsi="Arial" w:cs="Arial"/>
          <w:sz w:val="20"/>
          <w:szCs w:val="20"/>
        </w:rPr>
        <w:t xml:space="preserve"> centésimos por cada error ortográfico u omisión de letras. </w:t>
      </w:r>
    </w:p>
    <w:p w14:paraId="1B12027F" w14:textId="342C0CFD" w:rsidR="001534E8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18FB03E1" w14:textId="54A9BD2B" w:rsidR="00F57950" w:rsidRPr="009E6B37" w:rsidRDefault="00F57950" w:rsidP="009E6B37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p w14:paraId="1CF680A2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4" w:name="_Hlk238154731"/>
      <w:r w:rsidRPr="00DD67F4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bookmarkEnd w:id="4"/>
    <w:p w14:paraId="2F30145F" w14:textId="77777777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En los mapas se utilizan letras en imprenta mayúscula.</w:t>
      </w:r>
    </w:p>
    <w:p w14:paraId="628A39E8" w14:textId="2A45BD72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5" w:name="_Hlk229955004"/>
      <w:r w:rsidRPr="00DD67F4">
        <w:rPr>
          <w:rFonts w:ascii="Arial" w:eastAsia="Calibri" w:hAnsi="Arial" w:cs="Arial"/>
          <w:sz w:val="20"/>
          <w:szCs w:val="20"/>
        </w:rPr>
        <w:t>Reconocer la</w:t>
      </w:r>
      <w:r w:rsidR="00A953B3" w:rsidRPr="00DD67F4">
        <w:rPr>
          <w:rFonts w:ascii="Arial" w:eastAsia="Calibri" w:hAnsi="Arial" w:cs="Arial"/>
          <w:sz w:val="20"/>
          <w:szCs w:val="20"/>
        </w:rPr>
        <w:t>s formas de relieves.</w:t>
      </w:r>
    </w:p>
    <w:p w14:paraId="6BDC585D" w14:textId="72F1B6E4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Identificar los</w:t>
      </w:r>
      <w:r w:rsidR="00A953B3" w:rsidRPr="00DD67F4">
        <w:rPr>
          <w:rFonts w:ascii="Arial" w:eastAsia="Calibri" w:hAnsi="Arial" w:cs="Arial"/>
          <w:sz w:val="20"/>
          <w:szCs w:val="20"/>
        </w:rPr>
        <w:t xml:space="preserve"> relieves en los mapas (colores, sierras y montañas, otros signos cartográficos)</w:t>
      </w:r>
      <w:r w:rsidRPr="00DD67F4">
        <w:rPr>
          <w:rFonts w:ascii="Arial" w:eastAsia="Calibri" w:hAnsi="Arial" w:cs="Arial"/>
          <w:sz w:val="20"/>
          <w:szCs w:val="20"/>
        </w:rPr>
        <w:t>.</w:t>
      </w:r>
    </w:p>
    <w:p w14:paraId="7F36D4E1" w14:textId="31740700" w:rsidR="001534E8" w:rsidRPr="00DD67F4" w:rsidRDefault="001534E8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 Reconocer </w:t>
      </w:r>
      <w:r w:rsidR="00A953B3" w:rsidRPr="00DD67F4">
        <w:rPr>
          <w:rFonts w:ascii="Arial" w:eastAsia="Calibri" w:hAnsi="Arial" w:cs="Arial"/>
          <w:sz w:val="20"/>
          <w:szCs w:val="20"/>
        </w:rPr>
        <w:t>la historia y el tiempo: instrumento de medición</w:t>
      </w:r>
      <w:r w:rsidRPr="00DD67F4">
        <w:rPr>
          <w:rFonts w:ascii="Arial" w:eastAsia="Calibri" w:hAnsi="Arial" w:cs="Arial"/>
          <w:sz w:val="20"/>
          <w:szCs w:val="20"/>
        </w:rPr>
        <w:t>.</w:t>
      </w:r>
    </w:p>
    <w:p w14:paraId="4B3D4DC3" w14:textId="63A95F3A" w:rsidR="00A953B3" w:rsidRPr="00DD67F4" w:rsidRDefault="00A953B3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Comprender la línea de tiempo.</w:t>
      </w:r>
    </w:p>
    <w:p w14:paraId="73B71865" w14:textId="332AFB3A" w:rsidR="00A953B3" w:rsidRPr="00DD67F4" w:rsidRDefault="00A953B3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Reconocer las fuentes de información. Tipos de fuentes.</w:t>
      </w:r>
    </w:p>
    <w:p w14:paraId="12F4A6A8" w14:textId="57C5AC30" w:rsidR="00A953B3" w:rsidRPr="00DD67F4" w:rsidRDefault="00A953B3" w:rsidP="001534E8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Reconocer y comprender la efeméride del 17 de agosto: Paso a la Inmortalidad del general José de San Martín. </w:t>
      </w:r>
    </w:p>
    <w:bookmarkEnd w:id="3"/>
    <w:bookmarkEnd w:id="5"/>
    <w:p w14:paraId="6FD60179" w14:textId="77777777" w:rsidR="001534E8" w:rsidRPr="001534E8" w:rsidRDefault="001534E8" w:rsidP="001534E8">
      <w:pPr>
        <w:spacing w:line="259" w:lineRule="auto"/>
        <w:rPr>
          <w:rFonts w:ascii="Arial" w:hAnsi="Arial" w:cs="Arial"/>
          <w:sz w:val="24"/>
          <w:szCs w:val="24"/>
          <w:lang w:val="es-AR"/>
        </w:rPr>
      </w:pPr>
    </w:p>
    <w:bookmarkEnd w:id="0"/>
    <w:p w14:paraId="000367C9" w14:textId="77777777" w:rsidR="001534E8" w:rsidRPr="001534E8" w:rsidRDefault="001534E8" w:rsidP="001534E8">
      <w:pPr>
        <w:spacing w:line="259" w:lineRule="auto"/>
        <w:rPr>
          <w:rFonts w:ascii="Arial" w:hAnsi="Arial" w:cs="Arial"/>
          <w:sz w:val="24"/>
          <w:szCs w:val="24"/>
          <w:lang w:val="es-AR"/>
        </w:rPr>
      </w:pPr>
    </w:p>
    <w:p w14:paraId="190808CE" w14:textId="77777777" w:rsidR="00A075DA" w:rsidRDefault="00A075DA"/>
    <w:sectPr w:rsidR="00A075DA" w:rsidSect="00215B9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CA385" w14:textId="77777777" w:rsidR="00366135" w:rsidRDefault="00366135" w:rsidP="0091214E">
      <w:pPr>
        <w:spacing w:after="0" w:line="240" w:lineRule="auto"/>
      </w:pPr>
      <w:r>
        <w:separator/>
      </w:r>
    </w:p>
  </w:endnote>
  <w:endnote w:type="continuationSeparator" w:id="0">
    <w:p w14:paraId="4BB91F49" w14:textId="77777777" w:rsidR="00366135" w:rsidRDefault="00366135" w:rsidP="0091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94587" w14:textId="77777777" w:rsidR="00366135" w:rsidRDefault="00366135" w:rsidP="0091214E">
      <w:pPr>
        <w:spacing w:after="0" w:line="240" w:lineRule="auto"/>
      </w:pPr>
      <w:r>
        <w:separator/>
      </w:r>
    </w:p>
  </w:footnote>
  <w:footnote w:type="continuationSeparator" w:id="0">
    <w:p w14:paraId="475E8FB4" w14:textId="77777777" w:rsidR="00366135" w:rsidRDefault="00366135" w:rsidP="00912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C3A9" w14:textId="2688DE60" w:rsidR="0091214E" w:rsidRDefault="0091214E" w:rsidP="0091214E">
    <w:pPr>
      <w:pStyle w:val="Encabezado"/>
      <w:jc w:val="right"/>
    </w:pPr>
    <w:r>
      <w:rPr>
        <w:noProof/>
      </w:rPr>
      <w:drawing>
        <wp:inline distT="0" distB="0" distL="0" distR="0" wp14:anchorId="05040C13" wp14:editId="0994A4F4">
          <wp:extent cx="1718945" cy="353695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94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8F3087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2FD7"/>
    <w:multiLevelType w:val="hybridMultilevel"/>
    <w:tmpl w:val="80222AE6"/>
    <w:lvl w:ilvl="0" w:tplc="018A7D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B97"/>
    <w:rsid w:val="001534E8"/>
    <w:rsid w:val="00215B97"/>
    <w:rsid w:val="00366135"/>
    <w:rsid w:val="006003EC"/>
    <w:rsid w:val="006860B6"/>
    <w:rsid w:val="008B37B2"/>
    <w:rsid w:val="0091214E"/>
    <w:rsid w:val="009E6B37"/>
    <w:rsid w:val="00A075DA"/>
    <w:rsid w:val="00A953B3"/>
    <w:rsid w:val="00CC569D"/>
    <w:rsid w:val="00DD67F4"/>
    <w:rsid w:val="00E60107"/>
    <w:rsid w:val="00E70986"/>
    <w:rsid w:val="00F5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7D8F1"/>
  <w15:chartTrackingRefBased/>
  <w15:docId w15:val="{DF16082E-9237-4E70-80FA-FE1FF301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950"/>
    <w:pPr>
      <w:spacing w:line="254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5B97"/>
    <w:pPr>
      <w:spacing w:after="200" w:line="276" w:lineRule="auto"/>
      <w:ind w:left="720"/>
      <w:contextualSpacing/>
    </w:pPr>
    <w:rPr>
      <w:lang w:val="es-AR"/>
    </w:rPr>
  </w:style>
  <w:style w:type="paragraph" w:styleId="Encabezado">
    <w:name w:val="header"/>
    <w:basedOn w:val="Normal"/>
    <w:link w:val="EncabezadoCar"/>
    <w:uiPriority w:val="99"/>
    <w:unhideWhenUsed/>
    <w:rsid w:val="00912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1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12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14E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6</cp:revision>
  <dcterms:created xsi:type="dcterms:W3CDTF">2026-08-17T03:21:00Z</dcterms:created>
  <dcterms:modified xsi:type="dcterms:W3CDTF">2026-08-21T00:50:00Z</dcterms:modified>
</cp:coreProperties>
</file>