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Homework 2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 grade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Teacher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: Dionel David Arnaldi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Date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: Friday, 17th April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bCs w:val="1"/>
        </w:rPr>
        <w:sectPr>
          <w:headerReference r:id="rId7" w:type="default"/>
          <w:footerReference r:id="rId8" w:type="default"/>
          <w:footerReference r:id="rId9" w:type="even"/>
          <w:pgSz w:h="16840" w:w="11900" w:orient="portrait"/>
          <w:pgMar w:bottom="720" w:top="720" w:left="720" w:right="720" w:header="708" w:footer="40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Write the names of the numbers: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E.g. :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6: six; 10: 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13:_________________________________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30:_________________________________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40:_________________________________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14:_________________________________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12:_________________________________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69:_________________________________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86:_________________________________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71:_________________________________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93:_________________________________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56:_________________________________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right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2) What colours are these: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right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2857500" cy="37338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29656" r="2736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733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720" w:top="720" w:left="720" w:right="720" w:header="708" w:footer="40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4825365</wp:posOffset>
          </wp:positionH>
          <wp:positionV relativeFrom="paragraph">
            <wp:posOffset>-330832</wp:posOffset>
          </wp:positionV>
          <wp:extent cx="2057400" cy="55372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7400" cy="5537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decimal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203+Hi0+wpld7bIxKQpjIbtO8w==">CgMxLjA4AHIhMXp0RlQya0JVcmZtWE1xdWp3Rnpqbm5xcm14TlpwS0hH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>_NewReviewCycle</vt:lpwstr>
  </property>
</Properties>
</file>