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E1" w:rsidRDefault="00DF41E1" w:rsidP="00DF41E1">
      <w:pPr>
        <w:pStyle w:val="Encabezado"/>
        <w:jc w:val="center"/>
      </w:pPr>
    </w:p>
    <w:p w:rsidR="00DF41E1" w:rsidRDefault="00C3209D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 w:rsidRPr="00C3209D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685800" cy="80010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C3209D" w:rsidRDefault="00DF41E1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 w:rsidRPr="00DF41E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TEMARIO </w:t>
      </w:r>
      <w:r w:rsidR="00EC5FA6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DE BIO</w:t>
      </w:r>
      <w:r w:rsidR="00C3209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LOGIA</w:t>
      </w:r>
      <w:r w:rsidR="00A320BB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-4°Año</w:t>
      </w:r>
    </w:p>
    <w:p w:rsidR="00AE5BCB" w:rsidRDefault="00AE5BCB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PRIMER CUATRIMESTRAL</w:t>
      </w:r>
    </w:p>
    <w:p w:rsidR="00D25C48" w:rsidRPr="00AE5BCB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</w:p>
    <w:p w:rsidR="00D25C48" w:rsidRPr="00D25C48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Profesora: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Alvarez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Bohle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Ma. Celeste</w:t>
      </w:r>
    </w:p>
    <w:p w:rsidR="00AE0B4D" w:rsidRPr="00AE0B4D" w:rsidRDefault="00AE0B4D" w:rsidP="00AE0B4D">
      <w:pPr>
        <w:tabs>
          <w:tab w:val="center" w:pos="4419"/>
          <w:tab w:val="right" w:pos="8838"/>
        </w:tabs>
        <w:ind w:left="-284" w:firstLine="284"/>
        <w:rPr>
          <w:i/>
          <w:sz w:val="20"/>
          <w:szCs w:val="20"/>
          <w:u w:val="single"/>
        </w:rPr>
      </w:pPr>
      <w:r w:rsidRPr="000B1C75">
        <w:rPr>
          <w:i/>
          <w:sz w:val="20"/>
          <w:szCs w:val="20"/>
          <w:u w:val="double"/>
        </w:rPr>
        <w:t>Criterios de evaluación: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Coherencia en las respuestas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Correcta interpretación de consignas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lang w:eastAsia="es-AR"/>
        </w:rPr>
      </w:pPr>
      <w:r w:rsidRPr="00AE0B4D">
        <w:rPr>
          <w:i/>
          <w:sz w:val="20"/>
          <w:szCs w:val="20"/>
        </w:rPr>
        <w:t>Uso adecuado del vocabulario técnico</w:t>
      </w:r>
    </w:p>
    <w:p w:rsidR="00AE0B4D" w:rsidRPr="000B1C75" w:rsidRDefault="00AE0B4D" w:rsidP="00AE0B4D">
      <w:pPr>
        <w:numPr>
          <w:ilvl w:val="0"/>
          <w:numId w:val="7"/>
        </w:numPr>
        <w:contextualSpacing/>
        <w:rPr>
          <w:i/>
          <w:sz w:val="20"/>
          <w:szCs w:val="20"/>
        </w:rPr>
      </w:pPr>
      <w:r w:rsidRPr="000B1C75">
        <w:rPr>
          <w:i/>
          <w:sz w:val="20"/>
          <w:szCs w:val="20"/>
        </w:rPr>
        <w:t>Prolijidad-legibilidad</w:t>
      </w:r>
    </w:p>
    <w:p w:rsidR="00DF41E1" w:rsidRPr="00E14DA9" w:rsidRDefault="00DF41E1" w:rsidP="00E1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lang w:val="es-MX"/>
        </w:rPr>
        <w:t xml:space="preserve">CONTENIDOS: 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9356"/>
      </w:tblGrid>
      <w:tr w:rsidR="00572569" w:rsidRPr="004B2C55" w:rsidTr="00572569">
        <w:trPr>
          <w:trHeight w:val="1915"/>
        </w:trPr>
        <w:tc>
          <w:tcPr>
            <w:tcW w:w="5740" w:type="dxa"/>
          </w:tcPr>
          <w:p w:rsidR="00572569" w:rsidRPr="00572569" w:rsidRDefault="00572569" w:rsidP="00572569">
            <w:pPr>
              <w:pStyle w:val="Textoindependiente2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572569">
              <w:rPr>
                <w:rFonts w:asciiTheme="minorHAnsi" w:hAnsiTheme="minorHAnsi"/>
                <w:sz w:val="22"/>
                <w:szCs w:val="22"/>
              </w:rPr>
              <w:t>Sistema reproductor femenino-masculino: órganos y funciones.</w:t>
            </w:r>
          </w:p>
          <w:p w:rsidR="00572569" w:rsidRPr="00572569" w:rsidRDefault="00572569" w:rsidP="00572569">
            <w:pPr>
              <w:pStyle w:val="Prrafodelista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572569">
              <w:t xml:space="preserve">Características sexuales primarias y secundarias. </w:t>
            </w:r>
          </w:p>
          <w:p w:rsidR="00572569" w:rsidRPr="00572569" w:rsidRDefault="00572569" w:rsidP="00572569">
            <w:pPr>
              <w:pStyle w:val="Prrafodelista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572569">
              <w:t xml:space="preserve">Pubertad y Adolescencia. </w:t>
            </w:r>
          </w:p>
          <w:p w:rsidR="00572569" w:rsidRPr="00A320BB" w:rsidRDefault="00572569" w:rsidP="00572569">
            <w:pPr>
              <w:pStyle w:val="Textoindependiente2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572569">
              <w:rPr>
                <w:rFonts w:asciiTheme="minorHAnsi" w:hAnsiTheme="minorHAnsi"/>
                <w:sz w:val="22"/>
                <w:szCs w:val="22"/>
              </w:rPr>
              <w:t>Ciclo sexual femenino: Ovulación- menstruación-</w:t>
            </w:r>
            <w:r w:rsidRPr="00572569">
              <w:rPr>
                <w:rFonts w:asciiTheme="minorHAnsi" w:hAnsiTheme="minorHAnsi"/>
                <w:sz w:val="22"/>
                <w:szCs w:val="22"/>
                <w:lang w:eastAsia="es-AR"/>
              </w:rPr>
              <w:t>Control Endocrino.</w:t>
            </w:r>
          </w:p>
          <w:p w:rsidR="00572569" w:rsidRPr="00932FB4" w:rsidRDefault="00A320BB" w:rsidP="00932FB4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Calibri" w:eastAsia="Times New Roman" w:hAnsi="Calibri" w:cs="Times New Roman"/>
                <w:lang w:eastAsia="es-AR"/>
              </w:rPr>
              <w:t xml:space="preserve"> </w:t>
            </w:r>
            <w:r w:rsidRPr="00A320BB">
              <w:rPr>
                <w:rFonts w:ascii="Calibri" w:eastAsia="Times New Roman" w:hAnsi="Calibri" w:cs="Times New Roman"/>
                <w:lang w:eastAsia="es-AR"/>
              </w:rPr>
              <w:t>Ovogénesis</w:t>
            </w:r>
            <w:r w:rsidR="00932FB4">
              <w:rPr>
                <w:rFonts w:ascii="Calibri" w:eastAsia="Times New Roman" w:hAnsi="Calibri" w:cs="Times New Roman"/>
                <w:lang w:eastAsia="es-AR"/>
              </w:rPr>
              <w:t xml:space="preserve">- </w:t>
            </w:r>
            <w:proofErr w:type="spellStart"/>
            <w:r w:rsidRPr="00A320BB">
              <w:rPr>
                <w:rFonts w:ascii="Calibri" w:eastAsia="Times New Roman" w:hAnsi="Calibri" w:cs="Times New Roman"/>
                <w:lang w:eastAsia="es-AR"/>
              </w:rPr>
              <w:t>Espermatogénesis</w:t>
            </w:r>
            <w:proofErr w:type="spellEnd"/>
            <w:r w:rsidR="00932FB4">
              <w:rPr>
                <w:rFonts w:ascii="Calibri" w:eastAsia="Times New Roman" w:hAnsi="Calibri" w:cs="Times New Roman"/>
                <w:lang w:eastAsia="es-AR"/>
              </w:rPr>
              <w:t>: Control hormonal.</w:t>
            </w:r>
          </w:p>
          <w:p w:rsidR="00932FB4" w:rsidRPr="00932FB4" w:rsidRDefault="00932FB4" w:rsidP="00932FB4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Calibri" w:eastAsia="Times New Roman" w:hAnsi="Calibri" w:cs="Times New Roman"/>
                <w:lang w:eastAsia="es-AR"/>
              </w:rPr>
              <w:t>Células sexuales.</w:t>
            </w:r>
          </w:p>
          <w:p w:rsidR="00990D15" w:rsidRDefault="00B259A4" w:rsidP="00990D1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Glándulas. tipos de glándulas. </w:t>
            </w:r>
            <w:r w:rsidR="00990D15">
              <w:rPr>
                <w:color w:val="000000"/>
              </w:rPr>
              <w:t>Sistema Endocrino: Hipófisis.</w:t>
            </w:r>
          </w:p>
          <w:p w:rsidR="00932FB4" w:rsidRDefault="00990D15" w:rsidP="00B259A4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Fecundación: etapas. </w:t>
            </w:r>
          </w:p>
          <w:p w:rsidR="00BF723C" w:rsidRPr="00990D15" w:rsidRDefault="00BF723C" w:rsidP="00B259A4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ITS- Métodos anticonceptivos.</w:t>
            </w:r>
          </w:p>
        </w:tc>
      </w:tr>
    </w:tbl>
    <w:p w:rsidR="00D25C48" w:rsidRPr="00572569" w:rsidRDefault="00D25C48">
      <w:pPr>
        <w:rPr>
          <w:lang w:val="es-MX"/>
        </w:rPr>
      </w:pPr>
    </w:p>
    <w:p w:rsidR="00D25C48" w:rsidRDefault="00D25C48" w:rsidP="00D25C48">
      <w:pPr>
        <w:jc w:val="center"/>
      </w:pPr>
    </w:p>
    <w:sectPr w:rsidR="00D25C48" w:rsidSect="007B0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8A8"/>
    <w:multiLevelType w:val="hybridMultilevel"/>
    <w:tmpl w:val="607A9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5003"/>
    <w:multiLevelType w:val="hybridMultilevel"/>
    <w:tmpl w:val="7FA089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12427"/>
    <w:multiLevelType w:val="hybridMultilevel"/>
    <w:tmpl w:val="6E1A76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7233E"/>
    <w:multiLevelType w:val="multilevel"/>
    <w:tmpl w:val="96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07A06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5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">
    <w:nsid w:val="641424BA"/>
    <w:multiLevelType w:val="hybridMultilevel"/>
    <w:tmpl w:val="347838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76414"/>
    <w:multiLevelType w:val="hybridMultilevel"/>
    <w:tmpl w:val="FBC4116A"/>
    <w:lvl w:ilvl="0" w:tplc="59B4EB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A1A00"/>
    <w:multiLevelType w:val="hybridMultilevel"/>
    <w:tmpl w:val="60CAB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A4DA2"/>
    <w:multiLevelType w:val="hybridMultilevel"/>
    <w:tmpl w:val="A216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1E1"/>
    <w:rsid w:val="00001720"/>
    <w:rsid w:val="000751E4"/>
    <w:rsid w:val="000C6038"/>
    <w:rsid w:val="000E4684"/>
    <w:rsid w:val="0048310E"/>
    <w:rsid w:val="00572569"/>
    <w:rsid w:val="007B0ABB"/>
    <w:rsid w:val="007B13EA"/>
    <w:rsid w:val="00893D37"/>
    <w:rsid w:val="009129E8"/>
    <w:rsid w:val="00932FB4"/>
    <w:rsid w:val="00961D5E"/>
    <w:rsid w:val="00990D15"/>
    <w:rsid w:val="00992606"/>
    <w:rsid w:val="00A320BB"/>
    <w:rsid w:val="00AE0B4D"/>
    <w:rsid w:val="00AE5BCB"/>
    <w:rsid w:val="00B259A4"/>
    <w:rsid w:val="00BF723C"/>
    <w:rsid w:val="00C3209D"/>
    <w:rsid w:val="00C57694"/>
    <w:rsid w:val="00C71D8D"/>
    <w:rsid w:val="00D0044A"/>
    <w:rsid w:val="00D25C48"/>
    <w:rsid w:val="00DF41E1"/>
    <w:rsid w:val="00E14DA9"/>
    <w:rsid w:val="00E4173E"/>
    <w:rsid w:val="00E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F41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F41E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09D"/>
    <w:pPr>
      <w:spacing w:after="160" w:line="25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semiHidden/>
    <w:rsid w:val="00572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72569"/>
    <w:rPr>
      <w:rFonts w:ascii="Times New Roman" w:eastAsia="Times New Roman" w:hAnsi="Times New Roman" w:cs="Times New Roman"/>
      <w:sz w:val="24"/>
      <w:szCs w:val="20"/>
      <w:lang w:val="es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3</cp:revision>
  <cp:lastPrinted>2017-05-08T23:15:00Z</cp:lastPrinted>
  <dcterms:created xsi:type="dcterms:W3CDTF">2024-06-18T21:23:00Z</dcterms:created>
  <dcterms:modified xsi:type="dcterms:W3CDTF">2025-06-02T22:30:00Z</dcterms:modified>
</cp:coreProperties>
</file>