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475" w:rsidRDefault="00394DA7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noProof/>
          <w:lang w:val="es-A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1209357</wp:posOffset>
            </wp:positionH>
            <wp:positionV relativeFrom="paragraph">
              <wp:posOffset>0</wp:posOffset>
            </wp:positionV>
            <wp:extent cx="2981325" cy="104838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0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50475" w:rsidRDefault="00394DA7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SEMINARIO DE INTEGRACIÓN: SALUD- 6</w:t>
      </w:r>
      <w:r w:rsidR="00962244">
        <w:rPr>
          <w:rFonts w:ascii="Calibri" w:eastAsia="Calibri" w:hAnsi="Calibri" w:cs="Calibri"/>
          <w:b/>
          <w:sz w:val="22"/>
          <w:szCs w:val="22"/>
          <w:u w:val="single"/>
        </w:rPr>
        <w:t>to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2</w:t>
      </w:r>
      <w:r w:rsidR="00962244">
        <w:rPr>
          <w:rFonts w:ascii="Calibri" w:eastAsia="Calibri" w:hAnsi="Calibri" w:cs="Calibri"/>
          <w:b/>
          <w:sz w:val="22"/>
          <w:szCs w:val="22"/>
          <w:u w:val="single"/>
        </w:rPr>
        <w:t>da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(ORIENTACIÓN: CIENCIAS NATURALES)</w:t>
      </w:r>
    </w:p>
    <w:p w:rsidR="00950475" w:rsidRDefault="00950475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950475" w:rsidRDefault="00394DA7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Profesora</w:t>
      </w:r>
      <w:r>
        <w:rPr>
          <w:rFonts w:ascii="Calibri" w:eastAsia="Calibri" w:hAnsi="Calibri" w:cs="Calibri"/>
          <w:b/>
          <w:sz w:val="22"/>
          <w:szCs w:val="22"/>
        </w:rPr>
        <w:t xml:space="preserve">: Sara Inés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Chequin</w:t>
      </w:r>
      <w:proofErr w:type="spellEnd"/>
    </w:p>
    <w:p w:rsidR="00950475" w:rsidRDefault="00394DA7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Primer cuatrimestre:</w:t>
      </w:r>
    </w:p>
    <w:p w:rsidR="00950475" w:rsidRPr="00962244" w:rsidRDefault="00394DA7">
      <w:pP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Fecha de evaluación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962244" w:rsidRPr="00962244">
        <w:rPr>
          <w:rFonts w:ascii="Calibri" w:eastAsia="Calibri" w:hAnsi="Calibri" w:cs="Calibri"/>
          <w:bCs/>
          <w:sz w:val="22"/>
          <w:szCs w:val="22"/>
        </w:rPr>
        <w:t>miércoles 11 de junio</w:t>
      </w:r>
    </w:p>
    <w:p w:rsidR="00950475" w:rsidRDefault="00950475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950475" w:rsidRDefault="00394DA7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Contenidos:</w:t>
      </w:r>
    </w:p>
    <w:p w:rsidR="00950475" w:rsidRDefault="00950475" w:rsidP="0096224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950475" w:rsidRDefault="00394DA7" w:rsidP="00962244">
      <w:pPr>
        <w:tabs>
          <w:tab w:val="left" w:pos="1185"/>
          <w:tab w:val="left" w:pos="208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Eje 1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950475" w:rsidRDefault="00394DA7" w:rsidP="00962244">
      <w:pPr>
        <w:tabs>
          <w:tab w:val="left" w:pos="1185"/>
          <w:tab w:val="left" w:pos="208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950475" w:rsidRDefault="00394DA7" w:rsidP="00962244">
      <w:pPr>
        <w:tabs>
          <w:tab w:val="left" w:pos="745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Conceptualizaciones sobre la salud según la OMS.  </w:t>
      </w:r>
    </w:p>
    <w:p w:rsidR="00950475" w:rsidRDefault="00394DA7" w:rsidP="00962244">
      <w:pPr>
        <w:tabs>
          <w:tab w:val="left" w:pos="745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Niveles y  acciones para la atención integral de la Salud: Promoción – Prevención</w:t>
      </w:r>
    </w:p>
    <w:p w:rsidR="00950475" w:rsidRDefault="00394DA7" w:rsidP="00962244">
      <w:pPr>
        <w:tabs>
          <w:tab w:val="left" w:pos="745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Medicina alternativa. </w:t>
      </w:r>
    </w:p>
    <w:p w:rsidR="00950475" w:rsidRDefault="00950475" w:rsidP="00962244">
      <w:pPr>
        <w:tabs>
          <w:tab w:val="left" w:pos="7455"/>
        </w:tabs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950475" w:rsidRDefault="00394DA7" w:rsidP="00962244">
      <w:pPr>
        <w:tabs>
          <w:tab w:val="left" w:pos="745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EJE 2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950475" w:rsidRDefault="00950475" w:rsidP="00962244">
      <w:pPr>
        <w:tabs>
          <w:tab w:val="left" w:pos="7455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950475" w:rsidRDefault="00394DA7" w:rsidP="00962244">
      <w:pPr>
        <w:tabs>
          <w:tab w:val="left" w:pos="745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Enfermedad, como ausencia integral de la Salud.  </w:t>
      </w:r>
    </w:p>
    <w:p w:rsidR="00962244" w:rsidRDefault="00394DA7" w:rsidP="00BC17C1">
      <w:pPr>
        <w:tabs>
          <w:tab w:val="left" w:pos="7455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Según sus causas: externas e internas. Enfermedades infectocontagiosas (Mal de Chagas- Tuberculosis). Enfermedades según su modo de transmisión: directas e indirectas. Indirectas: vector, portador y reservorio. </w:t>
      </w:r>
    </w:p>
    <w:p w:rsidR="00950475" w:rsidRDefault="00962244" w:rsidP="00BC17C1">
      <w:pPr>
        <w:tabs>
          <w:tab w:val="left" w:pos="7455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Infecciones de transmisión sexual.</w:t>
      </w:r>
      <w:r w:rsidR="00394DA7">
        <w:rPr>
          <w:rFonts w:ascii="Calibri" w:eastAsia="Calibri" w:hAnsi="Calibri" w:cs="Calibri"/>
          <w:sz w:val="22"/>
          <w:szCs w:val="22"/>
        </w:rPr>
        <w:t xml:space="preserve"> </w:t>
      </w:r>
    </w:p>
    <w:p w:rsidR="006D6A13" w:rsidRDefault="006D6A13" w:rsidP="00BC17C1">
      <w:pPr>
        <w:tabs>
          <w:tab w:val="left" w:pos="7455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Nutrición y alimentación. Leyes de Escudero. </w:t>
      </w:r>
    </w:p>
    <w:p w:rsidR="006D6A13" w:rsidRDefault="006D6A13" w:rsidP="00BC17C1">
      <w:pPr>
        <w:tabs>
          <w:tab w:val="left" w:pos="7455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950475" w:rsidRDefault="00394DA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Criterios de evaluación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:rsidR="00950475" w:rsidRDefault="00394D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</w:rPr>
        <w:t>Se descontará 0.25 puntos al alcanzar 8 errores ortográficos no repetidos.</w:t>
      </w:r>
    </w:p>
    <w:p w:rsidR="00950475" w:rsidRDefault="00394DA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-Se descontará 0.25 puntos si la evaluación no está prolija y legible.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950475" w:rsidRDefault="00394DA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-Coherencia y pertinencia de las respuestas.</w:t>
      </w:r>
    </w:p>
    <w:p w:rsidR="00950475" w:rsidRDefault="00394DA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-Manejo adecuado del contenido con uso de vocabulario técnico.</w:t>
      </w:r>
    </w:p>
    <w:p w:rsidR="00950475" w:rsidRDefault="00394DA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-Capacidad para interpretar en forma correcta las consignas.</w:t>
      </w:r>
    </w:p>
    <w:p w:rsidR="00950475" w:rsidRDefault="00394DA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-Capacidad para analizar ideas propias de la asignatura en forma correcta</w:t>
      </w:r>
    </w:p>
    <w:p w:rsidR="00950475" w:rsidRDefault="00950475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50475" w:rsidRDefault="00950475">
      <w:pPr>
        <w:rPr>
          <w:rFonts w:ascii="Calibri" w:eastAsia="Calibri" w:hAnsi="Calibri" w:cs="Calibri"/>
          <w:sz w:val="22"/>
          <w:szCs w:val="22"/>
        </w:rPr>
      </w:pPr>
    </w:p>
    <w:p w:rsidR="00950475" w:rsidRDefault="00950475">
      <w:pPr>
        <w:tabs>
          <w:tab w:val="left" w:pos="7455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950475" w:rsidRDefault="009504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50475" w:rsidRDefault="00950475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950475" w:rsidRDefault="00950475"/>
    <w:sectPr w:rsidR="0095047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75"/>
    <w:rsid w:val="00394DA7"/>
    <w:rsid w:val="004F1397"/>
    <w:rsid w:val="006D6A13"/>
    <w:rsid w:val="008F6EAD"/>
    <w:rsid w:val="00950475"/>
    <w:rsid w:val="00962244"/>
    <w:rsid w:val="00B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8C86"/>
  <w15:docId w15:val="{4755DAA8-DB54-4F71-BC89-F348C0DF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</dc:creator>
  <cp:lastModifiedBy>Usuario</cp:lastModifiedBy>
  <cp:revision>3</cp:revision>
  <dcterms:created xsi:type="dcterms:W3CDTF">2025-05-03T23:04:00Z</dcterms:created>
  <dcterms:modified xsi:type="dcterms:W3CDTF">2025-05-18T19:11:00Z</dcterms:modified>
</cp:coreProperties>
</file>