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04033" w14:textId="77777777" w:rsidR="00507F7A" w:rsidRDefault="00000000">
      <w:pPr>
        <w:jc w:val="both"/>
        <w:rPr>
          <w:rFonts w:ascii="Libre Baskerville" w:eastAsia="Libre Baskerville" w:hAnsi="Libre Baskerville" w:cs="Libre Baskervill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A6B9B4" wp14:editId="0A2EE35E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6048375" cy="38100"/>
                <wp:effectExtent l="0" t="0" r="0" b="0"/>
                <wp:wrapNone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813" y="3780000"/>
                          <a:ext cx="604837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" extrusionOk="0">
                              <a:moveTo>
                                <a:pt x="0" y="0"/>
                              </a:moveTo>
                              <a:lnTo>
                                <a:pt x="60483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6048375" cy="3810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837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9039" w:type="dxa"/>
        <w:tblInd w:w="-11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1811"/>
        <w:gridCol w:w="2678"/>
        <w:gridCol w:w="2722"/>
      </w:tblGrid>
      <w:tr w:rsidR="00507F7A" w14:paraId="3B4DCF02" w14:textId="77777777">
        <w:tc>
          <w:tcPr>
            <w:tcW w:w="1828" w:type="dxa"/>
            <w:shd w:val="clear" w:color="auto" w:fill="000080"/>
            <w:vAlign w:val="center"/>
          </w:tcPr>
          <w:p w14:paraId="469BA172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Espacio curricular</w:t>
            </w:r>
          </w:p>
        </w:tc>
        <w:tc>
          <w:tcPr>
            <w:tcW w:w="1811" w:type="dxa"/>
            <w:shd w:val="clear" w:color="auto" w:fill="000080"/>
            <w:vAlign w:val="center"/>
          </w:tcPr>
          <w:p w14:paraId="5B8D5FBD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Profesor</w:t>
            </w:r>
          </w:p>
        </w:tc>
        <w:tc>
          <w:tcPr>
            <w:tcW w:w="2678" w:type="dxa"/>
            <w:shd w:val="clear" w:color="auto" w:fill="000080"/>
            <w:vAlign w:val="center"/>
          </w:tcPr>
          <w:p w14:paraId="599EC0E2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Libro</w:t>
            </w:r>
          </w:p>
        </w:tc>
        <w:tc>
          <w:tcPr>
            <w:tcW w:w="2722" w:type="dxa"/>
            <w:shd w:val="clear" w:color="auto" w:fill="000080"/>
            <w:vAlign w:val="center"/>
          </w:tcPr>
          <w:p w14:paraId="3A5A752B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b/>
                <w:color w:val="FFFFFF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FFFFFF"/>
              </w:rPr>
              <w:t>Imagen de tapa</w:t>
            </w:r>
          </w:p>
        </w:tc>
      </w:tr>
      <w:tr w:rsidR="00507F7A" w14:paraId="7251C910" w14:textId="77777777">
        <w:trPr>
          <w:trHeight w:val="2717"/>
        </w:trPr>
        <w:tc>
          <w:tcPr>
            <w:tcW w:w="1828" w:type="dxa"/>
            <w:shd w:val="clear" w:color="auto" w:fill="auto"/>
            <w:vAlign w:val="center"/>
          </w:tcPr>
          <w:p w14:paraId="330B5825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Lengua y Literatura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554143CE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Fátima Roldan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43D310CD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Prácticas del lenguaje 3. “Nuevo Huellas” Editorial Estrada (ISBN: 978-950-01-3052-3)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13384F95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114300" distB="114300" distL="114300" distR="114300" wp14:anchorId="43D550BC" wp14:editId="69870FFD">
                  <wp:extent cx="1200634" cy="1651781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34" cy="1651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613B3BF2" w14:textId="77777777">
        <w:tc>
          <w:tcPr>
            <w:tcW w:w="1828" w:type="dxa"/>
            <w:shd w:val="clear" w:color="auto" w:fill="auto"/>
            <w:vAlign w:val="center"/>
          </w:tcPr>
          <w:p w14:paraId="469B6505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Matemática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527F548C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Silvina Gutiérrez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79DB4FA1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Matemática III.</w:t>
            </w:r>
          </w:p>
          <w:p w14:paraId="6D8ACC58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Editorial Puerto de Palos. Serie Dinámica.</w:t>
            </w:r>
          </w:p>
          <w:p w14:paraId="00CE4BBA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053BC68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7D7D58FD" wp14:editId="4CCBDA52">
                  <wp:extent cx="1219200" cy="171132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1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4123A286" w14:textId="77777777">
        <w:tc>
          <w:tcPr>
            <w:tcW w:w="1828" w:type="dxa"/>
            <w:shd w:val="clear" w:color="auto" w:fill="auto"/>
            <w:vAlign w:val="center"/>
          </w:tcPr>
          <w:p w14:paraId="3877ACA2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Historia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622684C9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Ana María Alsina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7AC10D39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Historia 3. Los estados nacionales en Europa y América desde fines del siglo XVIII hasta principios del siglo XX. Editorial Estrada.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5B254DB9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114300" distB="114300" distL="114300" distR="114300" wp14:anchorId="438351BB" wp14:editId="1FE359E3">
                  <wp:extent cx="1415415" cy="1792246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792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78A2A3C0" w14:textId="77777777">
        <w:tc>
          <w:tcPr>
            <w:tcW w:w="1828" w:type="dxa"/>
            <w:shd w:val="clear" w:color="auto" w:fill="auto"/>
            <w:vAlign w:val="center"/>
          </w:tcPr>
          <w:p w14:paraId="0F1ED33D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Geografía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2C9A757F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Ricardo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Fuglistaler</w:t>
            </w:r>
            <w:proofErr w:type="spellEnd"/>
          </w:p>
        </w:tc>
        <w:tc>
          <w:tcPr>
            <w:tcW w:w="2678" w:type="dxa"/>
            <w:shd w:val="clear" w:color="auto" w:fill="auto"/>
            <w:vAlign w:val="center"/>
          </w:tcPr>
          <w:p w14:paraId="3C9A54AA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Geografía de la Argentina</w:t>
            </w:r>
          </w:p>
          <w:p w14:paraId="07AEDB32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Editorial Edelvives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5A1BD40C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6FFC22F8" wp14:editId="36D66534">
                  <wp:extent cx="1306830" cy="1741170"/>
                  <wp:effectExtent l="0" t="0" r="0" b="0"/>
                  <wp:docPr id="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174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558589F1" w14:textId="77777777">
        <w:tc>
          <w:tcPr>
            <w:tcW w:w="1828" w:type="dxa"/>
            <w:shd w:val="clear" w:color="auto" w:fill="auto"/>
            <w:vAlign w:val="center"/>
          </w:tcPr>
          <w:p w14:paraId="1271035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Biología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1499435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Celeste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Alvarez</w:t>
            </w:r>
            <w:proofErr w:type="spellEnd"/>
            <w:r>
              <w:rPr>
                <w:rFonts w:ascii="Libre Baskerville" w:eastAsia="Libre Baskerville" w:hAnsi="Libre Baskerville" w:cs="Libre Baskerville"/>
              </w:rPr>
              <w:t xml:space="preserve">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Bohle</w:t>
            </w:r>
            <w:proofErr w:type="spellEnd"/>
          </w:p>
        </w:tc>
        <w:tc>
          <w:tcPr>
            <w:tcW w:w="2678" w:type="dxa"/>
            <w:shd w:val="clear" w:color="auto" w:fill="auto"/>
            <w:vAlign w:val="center"/>
          </w:tcPr>
          <w:p w14:paraId="56B87528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Biología para Pensar. Intercambio de materia y energía de los sistemas</w:t>
            </w:r>
          </w:p>
          <w:p w14:paraId="7D736D99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</w:rPr>
              <w:t>Biológicos: de la célula a los ecosistemas. Editorial Kapelusz norma. 2010.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50408044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59F53EF3" wp14:editId="307CDFEC">
                  <wp:extent cx="1207770" cy="1758315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758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6F4BCEC9" w14:textId="77777777">
        <w:tc>
          <w:tcPr>
            <w:tcW w:w="1828" w:type="dxa"/>
            <w:shd w:val="clear" w:color="auto" w:fill="auto"/>
            <w:vAlign w:val="center"/>
          </w:tcPr>
          <w:p w14:paraId="7F09C93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lastRenderedPageBreak/>
              <w:t>Físico Química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3578A3E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Sara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Chequin</w:t>
            </w:r>
            <w:proofErr w:type="spellEnd"/>
          </w:p>
        </w:tc>
        <w:tc>
          <w:tcPr>
            <w:tcW w:w="2678" w:type="dxa"/>
            <w:shd w:val="clear" w:color="auto" w:fill="auto"/>
            <w:vAlign w:val="center"/>
          </w:tcPr>
          <w:p w14:paraId="703406C4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Bazo, R, </w:t>
            </w:r>
            <w:proofErr w:type="spellStart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Labate</w:t>
            </w:r>
            <w:proofErr w:type="spellEnd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, H. (2015). Física y Química II. Materia, energía y ondas. Buenos</w:t>
            </w:r>
          </w:p>
          <w:p w14:paraId="16F47C1A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Aires. Edelvives. Fuera de Serie.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3C499E54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noProof/>
              </w:rPr>
              <w:drawing>
                <wp:inline distT="0" distB="0" distL="114300" distR="114300" wp14:anchorId="41A72CF0" wp14:editId="4573C29D">
                  <wp:extent cx="1301115" cy="1623695"/>
                  <wp:effectExtent l="0" t="0" r="0" b="0"/>
                  <wp:docPr id="1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623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F7A" w14:paraId="52AA723B" w14:textId="77777777">
        <w:tc>
          <w:tcPr>
            <w:tcW w:w="1828" w:type="dxa"/>
            <w:shd w:val="clear" w:color="auto" w:fill="auto"/>
            <w:vAlign w:val="center"/>
          </w:tcPr>
          <w:p w14:paraId="4A48DFCB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Formación Ética y Ciudadana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68BE4270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Analía Meana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6607BEC4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Ciudadanía 3</w:t>
            </w:r>
            <w:r>
              <w:rPr>
                <w:rFonts w:ascii="Libre Baskerville" w:eastAsia="Libre Baskerville" w:hAnsi="Libre Baskerville" w:cs="Libre Baskerville"/>
                <w:sz w:val="22"/>
                <w:szCs w:val="22"/>
                <w:vertAlign w:val="superscript"/>
              </w:rPr>
              <w:t>ES</w:t>
            </w: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 Formación Ética y Ciudadana. Estado y Participación. Derechos y Deberes. Igualdad y diferencias. El mundo del trabajo</w:t>
            </w:r>
          </w:p>
          <w:p w14:paraId="522E5D9D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Editorial Estrada.</w:t>
            </w:r>
          </w:p>
          <w:p w14:paraId="57CA25E7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(ISBN: 978-950-01-2540-6)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011CEEE8" w14:textId="77777777" w:rsidR="00507F7A" w:rsidRDefault="00000000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114300" distB="114300" distL="114300" distR="114300" wp14:anchorId="04FDC932" wp14:editId="171C3392">
                  <wp:extent cx="1447800" cy="2007063"/>
                  <wp:effectExtent l="0" t="0" r="0" b="0"/>
                  <wp:docPr id="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t="7859" r="-9854" b="6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007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05E18B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507F7A" w14:paraId="2F5463B1" w14:textId="77777777">
        <w:tc>
          <w:tcPr>
            <w:tcW w:w="1828" w:type="dxa"/>
            <w:shd w:val="clear" w:color="auto" w:fill="auto"/>
            <w:vAlign w:val="center"/>
          </w:tcPr>
          <w:p w14:paraId="6FED137A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Educación Tecnológica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75112B8C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Julia Pérez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2EC0A05B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Cuadernillo confeccionado por el docente.</w:t>
            </w:r>
          </w:p>
          <w:p w14:paraId="2ED49EB3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  <w:p w14:paraId="2DD8F220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76CD78D5" w14:textId="597AEF48" w:rsidR="00507F7A" w:rsidRDefault="0028440D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  <w:p w14:paraId="43A180F5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</w:rPr>
            </w:pPr>
          </w:p>
          <w:p w14:paraId="25DD2154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507F7A" w14:paraId="32C391F3" w14:textId="77777777">
        <w:tc>
          <w:tcPr>
            <w:tcW w:w="1828" w:type="dxa"/>
            <w:shd w:val="clear" w:color="auto" w:fill="auto"/>
            <w:vAlign w:val="center"/>
          </w:tcPr>
          <w:p w14:paraId="53813E6A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Educación Artística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20443C6E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Sara Álvarez del </w:t>
            </w:r>
            <w:proofErr w:type="spellStart"/>
            <w:r>
              <w:rPr>
                <w:rFonts w:ascii="Libre Baskerville" w:eastAsia="Libre Baskerville" w:hAnsi="Libre Baskerville" w:cs="Libre Baskerville"/>
              </w:rPr>
              <w:t>Yesso</w:t>
            </w:r>
            <w:proofErr w:type="spellEnd"/>
          </w:p>
        </w:tc>
        <w:tc>
          <w:tcPr>
            <w:tcW w:w="2678" w:type="dxa"/>
            <w:shd w:val="clear" w:color="auto" w:fill="auto"/>
            <w:vAlign w:val="center"/>
          </w:tcPr>
          <w:p w14:paraId="74CF0C38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Cuadernillo confeccionado por el docente.</w:t>
            </w:r>
          </w:p>
          <w:p w14:paraId="4614AC64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22264F79" w14:textId="780894E8" w:rsidR="00507F7A" w:rsidRDefault="0028440D">
            <w:pPr>
              <w:jc w:val="center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</w:rPr>
              <w:t xml:space="preserve"> en el mes de febrero</w:t>
            </w:r>
          </w:p>
        </w:tc>
      </w:tr>
      <w:tr w:rsidR="00507F7A" w14:paraId="64BBDEB3" w14:textId="77777777">
        <w:tc>
          <w:tcPr>
            <w:tcW w:w="1828" w:type="dxa"/>
            <w:shd w:val="clear" w:color="auto" w:fill="auto"/>
            <w:vAlign w:val="center"/>
          </w:tcPr>
          <w:p w14:paraId="13C2EB93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Informática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37D42724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Eva </w:t>
            </w:r>
            <w:proofErr w:type="spellStart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Edit</w:t>
            </w:r>
            <w:proofErr w:type="spellEnd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 Giménez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60EE6785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Cuadernillo confeccionado por el docente.</w:t>
            </w:r>
          </w:p>
          <w:p w14:paraId="3506322F" w14:textId="77777777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49BFF8E2" w14:textId="160D0E9E" w:rsidR="00507F7A" w:rsidRDefault="0028440D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Se </w:t>
            </w:r>
            <w:proofErr w:type="gramStart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publicara</w:t>
            </w:r>
            <w:proofErr w:type="gramEnd"/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 xml:space="preserve"> en el mes de febrero</w:t>
            </w:r>
          </w:p>
        </w:tc>
      </w:tr>
      <w:tr w:rsidR="00507F7A" w14:paraId="78E1B929" w14:textId="77777777">
        <w:tc>
          <w:tcPr>
            <w:tcW w:w="1828" w:type="dxa"/>
            <w:shd w:val="clear" w:color="auto" w:fill="auto"/>
            <w:vAlign w:val="center"/>
          </w:tcPr>
          <w:p w14:paraId="165B68C0" w14:textId="77777777" w:rsidR="00507F7A" w:rsidRDefault="00000000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Educación Física</w:t>
            </w:r>
          </w:p>
        </w:tc>
        <w:tc>
          <w:tcPr>
            <w:tcW w:w="1811" w:type="dxa"/>
            <w:shd w:val="clear" w:color="auto" w:fill="auto"/>
            <w:vAlign w:val="center"/>
          </w:tcPr>
          <w:p w14:paraId="16B8C526" w14:textId="3DC5672E" w:rsidR="00507F7A" w:rsidRDefault="00507F7A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</w:p>
        </w:tc>
        <w:tc>
          <w:tcPr>
            <w:tcW w:w="2678" w:type="dxa"/>
            <w:shd w:val="clear" w:color="auto" w:fill="auto"/>
            <w:vAlign w:val="center"/>
          </w:tcPr>
          <w:p w14:paraId="664B0535" w14:textId="3B2B2F7F" w:rsidR="00507F7A" w:rsidRDefault="0028440D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sz w:val="22"/>
                <w:szCs w:val="22"/>
              </w:rPr>
              <w:t>Cuadernillo confeccionado por el docente.</w:t>
            </w:r>
          </w:p>
        </w:tc>
        <w:tc>
          <w:tcPr>
            <w:tcW w:w="2722" w:type="dxa"/>
            <w:shd w:val="clear" w:color="auto" w:fill="auto"/>
            <w:vAlign w:val="center"/>
          </w:tcPr>
          <w:p w14:paraId="6713AD06" w14:textId="3382D8D6" w:rsidR="00507F7A" w:rsidRDefault="0028440D">
            <w:pPr>
              <w:jc w:val="center"/>
              <w:rPr>
                <w:rFonts w:ascii="Libre Baskerville" w:eastAsia="Libre Baskerville" w:hAnsi="Libre Baskerville" w:cs="Libre Baskerville"/>
                <w:sz w:val="22"/>
                <w:szCs w:val="22"/>
              </w:rPr>
            </w:pPr>
            <w:r>
              <w:rPr>
                <w:rFonts w:ascii="Libre Baskerville" w:eastAsia="Libre Baskerville" w:hAnsi="Libre Baskerville" w:cs="Libre Baskerville"/>
                <w:noProof/>
                <w:sz w:val="22"/>
                <w:szCs w:val="22"/>
              </w:rPr>
              <w:t>Se publicara en el mes de febrero</w:t>
            </w:r>
          </w:p>
        </w:tc>
      </w:tr>
    </w:tbl>
    <w:p w14:paraId="06894F03" w14:textId="77777777" w:rsidR="00507F7A" w:rsidRDefault="00507F7A">
      <w:pPr>
        <w:jc w:val="both"/>
        <w:rPr>
          <w:rFonts w:ascii="Libre Baskerville" w:eastAsia="Libre Baskerville" w:hAnsi="Libre Baskerville" w:cs="Libre Baskerville"/>
          <w:b/>
        </w:rPr>
      </w:pPr>
    </w:p>
    <w:p w14:paraId="5CA8D5F8" w14:textId="77777777" w:rsidR="00507F7A" w:rsidRDefault="00507F7A">
      <w:pPr>
        <w:jc w:val="both"/>
        <w:rPr>
          <w:rFonts w:ascii="Libre Baskerville" w:eastAsia="Libre Baskerville" w:hAnsi="Libre Baskerville" w:cs="Libre Baskerville"/>
          <w:b/>
        </w:rPr>
      </w:pPr>
    </w:p>
    <w:p w14:paraId="5425678E" w14:textId="77777777" w:rsidR="00507F7A" w:rsidRDefault="00507F7A">
      <w:pPr>
        <w:rPr>
          <w:rFonts w:ascii="Libre Baskerville" w:eastAsia="Libre Baskerville" w:hAnsi="Libre Baskerville" w:cs="Libre Baskerville"/>
        </w:rPr>
      </w:pPr>
    </w:p>
    <w:p w14:paraId="3A0291F8" w14:textId="77777777" w:rsidR="00507F7A" w:rsidRDefault="00507F7A">
      <w:pPr>
        <w:tabs>
          <w:tab w:val="left" w:pos="1848"/>
        </w:tabs>
        <w:rPr>
          <w:rFonts w:ascii="Libre Baskerville" w:eastAsia="Libre Baskerville" w:hAnsi="Libre Baskerville" w:cs="Libre Baskerville"/>
        </w:rPr>
      </w:pPr>
    </w:p>
    <w:sectPr w:rsidR="00507F7A">
      <w:headerReference w:type="default" r:id="rId15"/>
      <w:footerReference w:type="default" r:id="rId16"/>
      <w:pgSz w:w="12242" w:h="20163"/>
      <w:pgMar w:top="1423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BC1C3" w14:textId="77777777" w:rsidR="00057FB3" w:rsidRDefault="00057FB3">
      <w:r>
        <w:separator/>
      </w:r>
    </w:p>
  </w:endnote>
  <w:endnote w:type="continuationSeparator" w:id="0">
    <w:p w14:paraId="0DF116ED" w14:textId="77777777" w:rsidR="00057FB3" w:rsidRDefault="00057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B501" w14:textId="764FC8DA" w:rsidR="00507F7A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omfortaa" w:eastAsia="Comfortaa" w:hAnsi="Comfortaa" w:cs="Comfortaa"/>
        <w:b/>
        <w:i/>
        <w:sz w:val="20"/>
        <w:szCs w:val="20"/>
      </w:rPr>
      <w:tab/>
      <w:t>BIBLIOGRAFÍAS PARA EL CICLO LECTIVO 2.02</w:t>
    </w:r>
    <w:r w:rsidR="0028440D">
      <w:rPr>
        <w:rFonts w:ascii="Comfortaa" w:eastAsia="Comfortaa" w:hAnsi="Comfortaa" w:cs="Comfortaa"/>
        <w:b/>
        <w:i/>
        <w:sz w:val="20"/>
        <w:szCs w:val="20"/>
      </w:rPr>
      <w:t>5</w:t>
    </w:r>
    <w:r>
      <w:tab/>
    </w:r>
    <w:r>
      <w:fldChar w:fldCharType="begin"/>
    </w:r>
    <w:r>
      <w:instrText>PAGE</w:instrText>
    </w:r>
    <w:r>
      <w:fldChar w:fldCharType="separate"/>
    </w:r>
    <w:r w:rsidR="0028440D">
      <w:rPr>
        <w:noProof/>
      </w:rPr>
      <w:t>1</w:t>
    </w:r>
    <w: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F692415" wp14:editId="6F99FB6A">
              <wp:simplePos x="0" y="0"/>
              <wp:positionH relativeFrom="column">
                <wp:posOffset>5715000</wp:posOffset>
              </wp:positionH>
              <wp:positionV relativeFrom="paragraph">
                <wp:posOffset>11785600</wp:posOffset>
              </wp:positionV>
              <wp:extent cx="466725" cy="329565"/>
              <wp:effectExtent l="0" t="0" r="0" b="0"/>
              <wp:wrapSquare wrapText="bothSides" distT="0" distB="0" distL="114300" distR="114300"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197535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9FABBA" w14:textId="77777777" w:rsidR="00507F7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PAGE   \* MERGEFORMAT2</w:t>
                          </w:r>
                        </w:p>
                      </w:txbxContent>
                    </wps:txbx>
                    <wps:bodyPr spcFirstLastPara="1" wrap="square" lIns="0" tIns="0" rIns="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5715000</wp:posOffset>
              </wp:positionH>
              <wp:positionV relativeFrom="paragraph">
                <wp:posOffset>11785600</wp:posOffset>
              </wp:positionV>
              <wp:extent cx="466725" cy="329565"/>
              <wp:effectExtent b="0" l="0" r="0" t="0"/>
              <wp:wrapSquare wrapText="bothSides" distB="0" distT="0" distL="114300" distR="114300"/>
              <wp:docPr id="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3295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14EFDC9" wp14:editId="4E6AA744">
              <wp:simplePos x="0" y="0"/>
              <wp:positionH relativeFrom="column">
                <wp:posOffset>114300</wp:posOffset>
              </wp:positionH>
              <wp:positionV relativeFrom="paragraph">
                <wp:posOffset>11785600</wp:posOffset>
              </wp:positionV>
              <wp:extent cx="5613400" cy="320040"/>
              <wp:effectExtent l="0" t="0" r="0" b="0"/>
              <wp:wrapSquare wrapText="bothSides" distT="0" distB="0" distL="114300" distR="114300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400" cy="320040"/>
                        <a:chOff x="3619425" y="3619975"/>
                        <a:chExt cx="5613425" cy="32005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3619435" y="3619980"/>
                          <a:ext cx="5613400" cy="320039"/>
                          <a:chOff x="0" y="0"/>
                          <a:chExt cx="5613400" cy="320039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5613400" cy="3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A6528C" w14:textId="77777777" w:rsidR="00507F7A" w:rsidRDefault="00507F7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17887" y="0"/>
                            <a:ext cx="5595512" cy="185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F02BDD" w14:textId="77777777" w:rsidR="00507F7A" w:rsidRDefault="00507F7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Forma libre: forma 17"/>
                        <wps:cNvSpPr/>
                        <wps:spPr>
                          <a:xfrm>
                            <a:off x="0" y="65826"/>
                            <a:ext cx="5595512" cy="25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5512" h="254213" extrusionOk="0">
                                <a:moveTo>
                                  <a:pt x="0" y="0"/>
                                </a:moveTo>
                                <a:lnTo>
                                  <a:pt x="0" y="254213"/>
                                </a:lnTo>
                                <a:lnTo>
                                  <a:pt x="5595512" y="254213"/>
                                </a:lnTo>
                                <a:lnTo>
                                  <a:pt x="55955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A35B45" w14:textId="77777777" w:rsidR="00507F7A" w:rsidRDefault="00000000">
                              <w:pPr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BIBLIOGRAFÍAS 2023</w:t>
                              </w:r>
                            </w:p>
                          </w:txbxContent>
                        </wps:txbx>
                        <wps:bodyPr spcFirstLastPara="1" wrap="square" lIns="88900" tIns="38100" rIns="88900" bIns="3810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11785600</wp:posOffset>
              </wp:positionV>
              <wp:extent cx="5613400" cy="320040"/>
              <wp:effectExtent b="0" l="0" r="0" t="0"/>
              <wp:wrapSquare wrapText="bothSides" distB="0" distT="0" distL="114300" distR="114300"/>
              <wp:docPr id="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3400" cy="320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11C99" w14:textId="77777777" w:rsidR="00057FB3" w:rsidRDefault="00057FB3">
      <w:r>
        <w:separator/>
      </w:r>
    </w:p>
  </w:footnote>
  <w:footnote w:type="continuationSeparator" w:id="0">
    <w:p w14:paraId="5CE2301C" w14:textId="77777777" w:rsidR="00057FB3" w:rsidRDefault="00057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E5F0C" w14:textId="451D383C" w:rsidR="00507F7A" w:rsidRDefault="0028440D">
    <w:pPr>
      <w:tabs>
        <w:tab w:val="center" w:pos="4419"/>
        <w:tab w:val="right" w:pos="8838"/>
      </w:tabs>
    </w:pPr>
    <w:r w:rsidRPr="00C94571"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5A2359E2" wp14:editId="3E82A5F6">
          <wp:simplePos x="0" y="0"/>
          <wp:positionH relativeFrom="margin">
            <wp:align>right</wp:align>
          </wp:positionH>
          <wp:positionV relativeFrom="paragraph">
            <wp:posOffset>-248285</wp:posOffset>
          </wp:positionV>
          <wp:extent cx="1971675" cy="507365"/>
          <wp:effectExtent l="0" t="0" r="9525" b="6985"/>
          <wp:wrapThrough wrapText="bothSides">
            <wp:wrapPolygon edited="0">
              <wp:start x="0" y="0"/>
              <wp:lineTo x="0" y="21086"/>
              <wp:lineTo x="21496" y="21086"/>
              <wp:lineTo x="2149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>CURSO: TERCER AÑO</w:t>
    </w:r>
  </w:p>
  <w:p w14:paraId="1F511EA3" w14:textId="49451F04" w:rsidR="00507F7A" w:rsidRDefault="00000000">
    <w:pPr>
      <w:tabs>
        <w:tab w:val="center" w:pos="4419"/>
        <w:tab w:val="right" w:pos="8838"/>
      </w:tabs>
    </w:pPr>
    <w:r>
      <w:t>CICLO LECTIVO: 2.02</w:t>
    </w:r>
    <w:r w:rsidR="0028440D">
      <w:t>5</w:t>
    </w:r>
  </w:p>
  <w:p w14:paraId="06110D70" w14:textId="77777777" w:rsidR="00507F7A" w:rsidRDefault="00507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7A"/>
    <w:rsid w:val="00057FB3"/>
    <w:rsid w:val="0028440D"/>
    <w:rsid w:val="0050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65AC9"/>
  <w15:docId w15:val="{A44B264F-717B-4692-A8A2-F7564D5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844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440D"/>
  </w:style>
  <w:style w:type="paragraph" w:styleId="Piedepgina">
    <w:name w:val="footer"/>
    <w:basedOn w:val="Normal"/>
    <w:link w:val="PiedepginaCar"/>
    <w:uiPriority w:val="99"/>
    <w:unhideWhenUsed/>
    <w:rsid w:val="002844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4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aybNp9S25lRSXVwuQiPG1rR9EQ==">CgMxLjA4AHIhMVlZdDAwXzBHTlhmcVFZaW5FYmhvWm5nellNU082akZD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Gutnisky</dc:creator>
  <cp:lastModifiedBy>Maria</cp:lastModifiedBy>
  <cp:revision>2</cp:revision>
  <dcterms:created xsi:type="dcterms:W3CDTF">2024-12-21T17:45:00Z</dcterms:created>
  <dcterms:modified xsi:type="dcterms:W3CDTF">2024-12-21T17:45:00Z</dcterms:modified>
</cp:coreProperties>
</file>