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DB293" w14:textId="77777777" w:rsidR="00DE28AB" w:rsidRDefault="00000000">
      <w:pPr>
        <w:jc w:val="both"/>
        <w:rPr>
          <w:rFonts w:ascii="Libre Baskerville" w:eastAsia="Libre Baskerville" w:hAnsi="Libre Baskerville" w:cs="Libre Baskerville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BBEAC59" wp14:editId="1CE69638">
                <wp:simplePos x="0" y="0"/>
                <wp:positionH relativeFrom="column">
                  <wp:posOffset>-50799</wp:posOffset>
                </wp:positionH>
                <wp:positionV relativeFrom="paragraph">
                  <wp:posOffset>25400</wp:posOffset>
                </wp:positionV>
                <wp:extent cx="6048375" cy="38100"/>
                <wp:effectExtent l="0" t="0" r="0" b="0"/>
                <wp:wrapNone/>
                <wp:docPr id="2" name="Forma libre: 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21813" y="3780000"/>
                          <a:ext cx="604837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8375" h="1" extrusionOk="0">
                              <a:moveTo>
                                <a:pt x="0" y="0"/>
                              </a:moveTo>
                              <a:lnTo>
                                <a:pt x="604837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25400</wp:posOffset>
                </wp:positionV>
                <wp:extent cx="6048375" cy="38100"/>
                <wp:effectExtent b="0" l="0" r="0" t="0"/>
                <wp:wrapNone/>
                <wp:docPr id="2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48375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"/>
        <w:tblW w:w="9030" w:type="dxa"/>
        <w:tblInd w:w="-115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400" w:firstRow="0" w:lastRow="0" w:firstColumn="0" w:lastColumn="0" w:noHBand="0" w:noVBand="1"/>
      </w:tblPr>
      <w:tblGrid>
        <w:gridCol w:w="1740"/>
        <w:gridCol w:w="1680"/>
        <w:gridCol w:w="2520"/>
        <w:gridCol w:w="3090"/>
      </w:tblGrid>
      <w:tr w:rsidR="00DE28AB" w14:paraId="126D6739" w14:textId="77777777">
        <w:tc>
          <w:tcPr>
            <w:tcW w:w="1740" w:type="dxa"/>
            <w:shd w:val="clear" w:color="auto" w:fill="000080"/>
            <w:vAlign w:val="center"/>
          </w:tcPr>
          <w:p w14:paraId="09987823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  <w:b/>
                <w:color w:val="FFFFFF"/>
              </w:rPr>
            </w:pPr>
            <w:r>
              <w:rPr>
                <w:rFonts w:ascii="Libre Baskerville" w:eastAsia="Libre Baskerville" w:hAnsi="Libre Baskerville" w:cs="Libre Baskerville"/>
                <w:b/>
                <w:color w:val="FFFFFF"/>
              </w:rPr>
              <w:t>Espacio curricular</w:t>
            </w:r>
          </w:p>
        </w:tc>
        <w:tc>
          <w:tcPr>
            <w:tcW w:w="1680" w:type="dxa"/>
            <w:shd w:val="clear" w:color="auto" w:fill="000080"/>
            <w:vAlign w:val="center"/>
          </w:tcPr>
          <w:p w14:paraId="39459C2D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  <w:b/>
                <w:color w:val="FFFFFF"/>
              </w:rPr>
            </w:pPr>
            <w:r>
              <w:rPr>
                <w:rFonts w:ascii="Libre Baskerville" w:eastAsia="Libre Baskerville" w:hAnsi="Libre Baskerville" w:cs="Libre Baskerville"/>
                <w:b/>
                <w:color w:val="FFFFFF"/>
              </w:rPr>
              <w:t>Profesor</w:t>
            </w:r>
          </w:p>
        </w:tc>
        <w:tc>
          <w:tcPr>
            <w:tcW w:w="2520" w:type="dxa"/>
            <w:shd w:val="clear" w:color="auto" w:fill="000080"/>
            <w:vAlign w:val="center"/>
          </w:tcPr>
          <w:p w14:paraId="3E852C6F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  <w:b/>
                <w:color w:val="FFFFFF"/>
              </w:rPr>
            </w:pPr>
            <w:r>
              <w:rPr>
                <w:rFonts w:ascii="Libre Baskerville" w:eastAsia="Libre Baskerville" w:hAnsi="Libre Baskerville" w:cs="Libre Baskerville"/>
                <w:b/>
                <w:color w:val="FFFFFF"/>
              </w:rPr>
              <w:t>Libro</w:t>
            </w:r>
          </w:p>
        </w:tc>
        <w:tc>
          <w:tcPr>
            <w:tcW w:w="3090" w:type="dxa"/>
            <w:shd w:val="clear" w:color="auto" w:fill="000080"/>
            <w:vAlign w:val="center"/>
          </w:tcPr>
          <w:p w14:paraId="1606801C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  <w:b/>
                <w:color w:val="FFFFFF"/>
              </w:rPr>
            </w:pPr>
            <w:r>
              <w:rPr>
                <w:rFonts w:ascii="Libre Baskerville" w:eastAsia="Libre Baskerville" w:hAnsi="Libre Baskerville" w:cs="Libre Baskerville"/>
                <w:b/>
                <w:color w:val="FFFFFF"/>
              </w:rPr>
              <w:t>Imagen de tapa</w:t>
            </w:r>
          </w:p>
        </w:tc>
      </w:tr>
      <w:tr w:rsidR="00DE28AB" w14:paraId="708074B8" w14:textId="77777777">
        <w:trPr>
          <w:trHeight w:val="2434"/>
        </w:trPr>
        <w:tc>
          <w:tcPr>
            <w:tcW w:w="1740" w:type="dxa"/>
            <w:shd w:val="clear" w:color="auto" w:fill="auto"/>
            <w:vAlign w:val="center"/>
          </w:tcPr>
          <w:p w14:paraId="0A1DC044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Lengua y Literatura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326599EA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Fátima Roldan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7ECE7C19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sz w:val="22"/>
                <w:szCs w:val="22"/>
              </w:rPr>
              <w:t xml:space="preserve">Prácticas del lenguaje 2. “Nuevo Huellas”. Editorial Estrada (ISBN: 978-950-01-3049-3) </w:t>
            </w:r>
          </w:p>
        </w:tc>
        <w:tc>
          <w:tcPr>
            <w:tcW w:w="3090" w:type="dxa"/>
            <w:shd w:val="clear" w:color="auto" w:fill="auto"/>
            <w:vAlign w:val="center"/>
          </w:tcPr>
          <w:p w14:paraId="527BBFF8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noProof/>
              </w:rPr>
              <w:drawing>
                <wp:inline distT="114300" distB="114300" distL="114300" distR="114300" wp14:anchorId="551DAB8C" wp14:editId="6E4B0574">
                  <wp:extent cx="1243965" cy="1655502"/>
                  <wp:effectExtent l="0" t="0" r="0" b="0"/>
                  <wp:docPr id="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65" cy="16555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8AB" w14:paraId="76CD3E0B" w14:textId="77777777">
        <w:tc>
          <w:tcPr>
            <w:tcW w:w="1740" w:type="dxa"/>
            <w:shd w:val="clear" w:color="auto" w:fill="auto"/>
            <w:vAlign w:val="center"/>
          </w:tcPr>
          <w:p w14:paraId="0B0A98B4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Matemática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3090ED8F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Silvina Gutiérrez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42F65B52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  <w:sz w:val="22"/>
                <w:szCs w:val="22"/>
              </w:rPr>
            </w:pPr>
            <w:r>
              <w:rPr>
                <w:rFonts w:ascii="Libre Baskerville" w:eastAsia="Libre Baskerville" w:hAnsi="Libre Baskerville" w:cs="Libre Baskerville"/>
                <w:sz w:val="22"/>
                <w:szCs w:val="22"/>
              </w:rPr>
              <w:t>Matemática II.</w:t>
            </w:r>
          </w:p>
          <w:p w14:paraId="001A2080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  <w:sz w:val="22"/>
                <w:szCs w:val="22"/>
              </w:rPr>
            </w:pPr>
            <w:r>
              <w:rPr>
                <w:rFonts w:ascii="Libre Baskerville" w:eastAsia="Libre Baskerville" w:hAnsi="Libre Baskerville" w:cs="Libre Baskerville"/>
                <w:sz w:val="22"/>
                <w:szCs w:val="22"/>
              </w:rPr>
              <w:t>Editorial Puerto de Palos. Serie Dinámica.</w:t>
            </w:r>
          </w:p>
          <w:p w14:paraId="055D7B76" w14:textId="77777777" w:rsidR="00DE28AB" w:rsidRDefault="00DE28AB">
            <w:pPr>
              <w:jc w:val="center"/>
              <w:rPr>
                <w:rFonts w:ascii="Libre Baskerville" w:eastAsia="Libre Baskerville" w:hAnsi="Libre Baskerville" w:cs="Libre Baskerville"/>
                <w:sz w:val="22"/>
                <w:szCs w:val="22"/>
              </w:rPr>
            </w:pPr>
          </w:p>
        </w:tc>
        <w:tc>
          <w:tcPr>
            <w:tcW w:w="3090" w:type="dxa"/>
            <w:shd w:val="clear" w:color="auto" w:fill="auto"/>
            <w:vAlign w:val="center"/>
          </w:tcPr>
          <w:p w14:paraId="6E5610BE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noProof/>
              </w:rPr>
              <w:drawing>
                <wp:inline distT="0" distB="0" distL="114300" distR="114300" wp14:anchorId="4F1D2D0C" wp14:editId="2D561395">
                  <wp:extent cx="1295400" cy="1779270"/>
                  <wp:effectExtent l="0" t="0" r="0" b="0"/>
                  <wp:docPr id="5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7792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8AB" w14:paraId="5656BFE4" w14:textId="77777777">
        <w:tc>
          <w:tcPr>
            <w:tcW w:w="1740" w:type="dxa"/>
            <w:shd w:val="clear" w:color="auto" w:fill="auto"/>
            <w:vAlign w:val="center"/>
          </w:tcPr>
          <w:p w14:paraId="3AD23125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Historia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2CB429BD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Ana María Alsina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16B21493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sz w:val="22"/>
                <w:szCs w:val="22"/>
              </w:rPr>
              <w:t>Historia 2: La época moderna en Europa y América. Editorial Estrada.</w:t>
            </w:r>
          </w:p>
        </w:tc>
        <w:tc>
          <w:tcPr>
            <w:tcW w:w="3090" w:type="dxa"/>
            <w:shd w:val="clear" w:color="auto" w:fill="auto"/>
            <w:vAlign w:val="center"/>
          </w:tcPr>
          <w:p w14:paraId="48CC07DF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noProof/>
              </w:rPr>
              <w:drawing>
                <wp:inline distT="114300" distB="114300" distL="114300" distR="114300" wp14:anchorId="5A39F605" wp14:editId="7CA0152C">
                  <wp:extent cx="1353503" cy="1718592"/>
                  <wp:effectExtent l="0" t="0" r="0" b="0"/>
                  <wp:docPr id="10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503" cy="17185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8AB" w14:paraId="6F2C93A2" w14:textId="77777777">
        <w:tc>
          <w:tcPr>
            <w:tcW w:w="1740" w:type="dxa"/>
            <w:shd w:val="clear" w:color="auto" w:fill="auto"/>
            <w:vAlign w:val="center"/>
          </w:tcPr>
          <w:p w14:paraId="590C6B6A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Geografía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4C819654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 xml:space="preserve">Ricardo </w:t>
            </w:r>
            <w:proofErr w:type="spellStart"/>
            <w:r>
              <w:rPr>
                <w:rFonts w:ascii="Libre Baskerville" w:eastAsia="Libre Baskerville" w:hAnsi="Libre Baskerville" w:cs="Libre Baskerville"/>
              </w:rPr>
              <w:t>Fuglistaler</w:t>
            </w:r>
            <w:proofErr w:type="spellEnd"/>
          </w:p>
        </w:tc>
        <w:tc>
          <w:tcPr>
            <w:tcW w:w="2520" w:type="dxa"/>
            <w:shd w:val="clear" w:color="auto" w:fill="auto"/>
            <w:vAlign w:val="center"/>
          </w:tcPr>
          <w:p w14:paraId="2270DFAC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Geografía de América</w:t>
            </w:r>
          </w:p>
          <w:p w14:paraId="5F418414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Editorial Edelvives</w:t>
            </w:r>
          </w:p>
        </w:tc>
        <w:tc>
          <w:tcPr>
            <w:tcW w:w="3090" w:type="dxa"/>
            <w:shd w:val="clear" w:color="auto" w:fill="auto"/>
            <w:vAlign w:val="center"/>
          </w:tcPr>
          <w:p w14:paraId="6F74CEC0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noProof/>
              </w:rPr>
              <w:drawing>
                <wp:inline distT="0" distB="0" distL="114300" distR="114300" wp14:anchorId="245946C0" wp14:editId="0FFC00B4">
                  <wp:extent cx="1228090" cy="1595755"/>
                  <wp:effectExtent l="0" t="0" r="0" b="0"/>
                  <wp:docPr id="7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90" cy="1595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8AB" w14:paraId="644A094C" w14:textId="77777777">
        <w:tc>
          <w:tcPr>
            <w:tcW w:w="1740" w:type="dxa"/>
            <w:shd w:val="clear" w:color="auto" w:fill="auto"/>
            <w:vAlign w:val="center"/>
          </w:tcPr>
          <w:p w14:paraId="1C289FAC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Biología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5D8239A9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 xml:space="preserve">Celeste </w:t>
            </w:r>
            <w:proofErr w:type="spellStart"/>
            <w:r>
              <w:rPr>
                <w:rFonts w:ascii="Libre Baskerville" w:eastAsia="Libre Baskerville" w:hAnsi="Libre Baskerville" w:cs="Libre Baskerville"/>
              </w:rPr>
              <w:t>Alvarez</w:t>
            </w:r>
            <w:proofErr w:type="spellEnd"/>
            <w:r>
              <w:rPr>
                <w:rFonts w:ascii="Libre Baskerville" w:eastAsia="Libre Baskerville" w:hAnsi="Libre Baskerville" w:cs="Libre Baskerville"/>
              </w:rPr>
              <w:t xml:space="preserve"> </w:t>
            </w:r>
            <w:proofErr w:type="spellStart"/>
            <w:r>
              <w:rPr>
                <w:rFonts w:ascii="Libre Baskerville" w:eastAsia="Libre Baskerville" w:hAnsi="Libre Baskerville" w:cs="Libre Baskerville"/>
              </w:rPr>
              <w:t>Bohle</w:t>
            </w:r>
            <w:proofErr w:type="spellEnd"/>
          </w:p>
        </w:tc>
        <w:tc>
          <w:tcPr>
            <w:tcW w:w="2520" w:type="dxa"/>
            <w:shd w:val="clear" w:color="auto" w:fill="auto"/>
            <w:vAlign w:val="center"/>
          </w:tcPr>
          <w:p w14:paraId="67EB00BA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Biología para Pensar. Intercambio de materia y energía de los sistemas</w:t>
            </w:r>
          </w:p>
          <w:p w14:paraId="3D87D4D5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Biológicos: de la célula a los ecosistemas. Editorial Kapelusz norma. 2010.</w:t>
            </w:r>
          </w:p>
        </w:tc>
        <w:tc>
          <w:tcPr>
            <w:tcW w:w="3090" w:type="dxa"/>
            <w:shd w:val="clear" w:color="auto" w:fill="auto"/>
            <w:vAlign w:val="center"/>
          </w:tcPr>
          <w:p w14:paraId="1EFCD37C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noProof/>
              </w:rPr>
              <w:drawing>
                <wp:inline distT="0" distB="0" distL="114300" distR="114300" wp14:anchorId="51B3C1C5" wp14:editId="781D8E3C">
                  <wp:extent cx="1210310" cy="1757045"/>
                  <wp:effectExtent l="0" t="0" r="0" b="0"/>
                  <wp:docPr id="6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17570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8AB" w14:paraId="2628819E" w14:textId="77777777">
        <w:tc>
          <w:tcPr>
            <w:tcW w:w="1740" w:type="dxa"/>
            <w:shd w:val="clear" w:color="auto" w:fill="auto"/>
            <w:vAlign w:val="center"/>
          </w:tcPr>
          <w:p w14:paraId="07538CDE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Físico Química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2B4FD579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 xml:space="preserve">Sara </w:t>
            </w:r>
            <w:proofErr w:type="spellStart"/>
            <w:r>
              <w:rPr>
                <w:rFonts w:ascii="Libre Baskerville" w:eastAsia="Libre Baskerville" w:hAnsi="Libre Baskerville" w:cs="Libre Baskerville"/>
              </w:rPr>
              <w:t>Chequín</w:t>
            </w:r>
            <w:proofErr w:type="spellEnd"/>
          </w:p>
        </w:tc>
        <w:tc>
          <w:tcPr>
            <w:tcW w:w="2520" w:type="dxa"/>
            <w:shd w:val="clear" w:color="auto" w:fill="auto"/>
            <w:vAlign w:val="center"/>
          </w:tcPr>
          <w:p w14:paraId="30BD5EF8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 xml:space="preserve">Bazo, R, Costa M, </w:t>
            </w:r>
            <w:proofErr w:type="spellStart"/>
            <w:r>
              <w:rPr>
                <w:rFonts w:ascii="Libre Baskerville" w:eastAsia="Libre Baskerville" w:hAnsi="Libre Baskerville" w:cs="Libre Baskerville"/>
              </w:rPr>
              <w:t>Gleiser</w:t>
            </w:r>
            <w:proofErr w:type="spellEnd"/>
            <w:r>
              <w:rPr>
                <w:rFonts w:ascii="Libre Baskerville" w:eastAsia="Libre Baskerville" w:hAnsi="Libre Baskerville" w:cs="Libre Baskerville"/>
              </w:rPr>
              <w:t>, M. (2019). Física y Química I. Buenos Aires. Edelvives.</w:t>
            </w:r>
          </w:p>
          <w:p w14:paraId="6BF12C07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  <w:sz w:val="22"/>
                <w:szCs w:val="22"/>
              </w:rPr>
            </w:pPr>
            <w:r>
              <w:rPr>
                <w:rFonts w:ascii="Libre Baskerville" w:eastAsia="Libre Baskerville" w:hAnsi="Libre Baskerville" w:cs="Libre Baskerville"/>
              </w:rPr>
              <w:t xml:space="preserve">Convergente. </w:t>
            </w:r>
          </w:p>
        </w:tc>
        <w:tc>
          <w:tcPr>
            <w:tcW w:w="3090" w:type="dxa"/>
            <w:shd w:val="clear" w:color="auto" w:fill="auto"/>
            <w:vAlign w:val="center"/>
          </w:tcPr>
          <w:p w14:paraId="1E3303E1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noProof/>
              </w:rPr>
              <w:drawing>
                <wp:inline distT="0" distB="0" distL="114300" distR="114300" wp14:anchorId="20E694AD" wp14:editId="48E27482">
                  <wp:extent cx="1282065" cy="1721485"/>
                  <wp:effectExtent l="0" t="0" r="0" b="0"/>
                  <wp:docPr id="8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7214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8AB" w14:paraId="13F6186F" w14:textId="77777777">
        <w:tc>
          <w:tcPr>
            <w:tcW w:w="1740" w:type="dxa"/>
            <w:shd w:val="clear" w:color="auto" w:fill="auto"/>
            <w:vAlign w:val="center"/>
          </w:tcPr>
          <w:p w14:paraId="7B014AAF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lastRenderedPageBreak/>
              <w:t>Formación Ética y Ciudadana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7B9B15EE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Analía Meana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07A53D22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Ciudadanía 2. Formación ética y ciudadana. El Estado. La Constitución Nacional. Ciudadanía política. Convivencia. Ed. Estrada (ISBN: 9789500125024)</w:t>
            </w:r>
          </w:p>
        </w:tc>
        <w:tc>
          <w:tcPr>
            <w:tcW w:w="3090" w:type="dxa"/>
            <w:shd w:val="clear" w:color="auto" w:fill="auto"/>
            <w:vAlign w:val="center"/>
          </w:tcPr>
          <w:p w14:paraId="6926E397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noProof/>
              </w:rPr>
              <w:drawing>
                <wp:inline distT="114300" distB="114300" distL="114300" distR="114300" wp14:anchorId="329C79E4" wp14:editId="37FCF16D">
                  <wp:extent cx="1382078" cy="1769059"/>
                  <wp:effectExtent l="0" t="0" r="0" b="0"/>
                  <wp:docPr id="12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078" cy="17690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8AB" w14:paraId="250C8D6D" w14:textId="77777777">
        <w:tc>
          <w:tcPr>
            <w:tcW w:w="1740" w:type="dxa"/>
            <w:shd w:val="clear" w:color="auto" w:fill="auto"/>
            <w:vAlign w:val="center"/>
          </w:tcPr>
          <w:p w14:paraId="63142879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Educación Tecnológica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1761951B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Julia Pérez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15A1FCE9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Cuadernillo confeccionado por el docente.</w:t>
            </w:r>
          </w:p>
        </w:tc>
        <w:tc>
          <w:tcPr>
            <w:tcW w:w="3090" w:type="dxa"/>
            <w:shd w:val="clear" w:color="auto" w:fill="auto"/>
            <w:vAlign w:val="center"/>
          </w:tcPr>
          <w:p w14:paraId="027030CB" w14:textId="661870E7" w:rsidR="00DE28AB" w:rsidRDefault="00D8705E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 xml:space="preserve">Se </w:t>
            </w:r>
            <w:proofErr w:type="gramStart"/>
            <w:r>
              <w:rPr>
                <w:rFonts w:ascii="Libre Baskerville" w:eastAsia="Libre Baskerville" w:hAnsi="Libre Baskerville" w:cs="Libre Baskerville"/>
              </w:rPr>
              <w:t>publicara</w:t>
            </w:r>
            <w:proofErr w:type="gramEnd"/>
            <w:r>
              <w:rPr>
                <w:rFonts w:ascii="Libre Baskerville" w:eastAsia="Libre Baskerville" w:hAnsi="Libre Baskerville" w:cs="Libre Baskerville"/>
              </w:rPr>
              <w:t xml:space="preserve"> en el mes de febrero</w:t>
            </w:r>
          </w:p>
        </w:tc>
      </w:tr>
      <w:tr w:rsidR="00DE28AB" w14:paraId="5FD65144" w14:textId="77777777">
        <w:tc>
          <w:tcPr>
            <w:tcW w:w="1740" w:type="dxa"/>
            <w:shd w:val="clear" w:color="auto" w:fill="auto"/>
            <w:vAlign w:val="center"/>
          </w:tcPr>
          <w:p w14:paraId="6D9A527C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Educación Artística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545B3F41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 xml:space="preserve">Sara Álvarez del </w:t>
            </w:r>
            <w:proofErr w:type="spellStart"/>
            <w:r>
              <w:rPr>
                <w:rFonts w:ascii="Libre Baskerville" w:eastAsia="Libre Baskerville" w:hAnsi="Libre Baskerville" w:cs="Libre Baskerville"/>
              </w:rPr>
              <w:t>Yesso</w:t>
            </w:r>
            <w:proofErr w:type="spellEnd"/>
          </w:p>
        </w:tc>
        <w:tc>
          <w:tcPr>
            <w:tcW w:w="2520" w:type="dxa"/>
            <w:shd w:val="clear" w:color="auto" w:fill="auto"/>
            <w:vAlign w:val="center"/>
          </w:tcPr>
          <w:p w14:paraId="4B968325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Cuadernillo confeccionado por el docente.</w:t>
            </w:r>
          </w:p>
        </w:tc>
        <w:tc>
          <w:tcPr>
            <w:tcW w:w="3090" w:type="dxa"/>
            <w:shd w:val="clear" w:color="auto" w:fill="auto"/>
            <w:vAlign w:val="center"/>
          </w:tcPr>
          <w:p w14:paraId="6831F6CF" w14:textId="4B22ECF3" w:rsidR="00DE28AB" w:rsidRDefault="00D8705E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 xml:space="preserve">Se </w:t>
            </w:r>
            <w:proofErr w:type="gramStart"/>
            <w:r>
              <w:rPr>
                <w:rFonts w:ascii="Libre Baskerville" w:eastAsia="Libre Baskerville" w:hAnsi="Libre Baskerville" w:cs="Libre Baskerville"/>
              </w:rPr>
              <w:t>publicara</w:t>
            </w:r>
            <w:proofErr w:type="gramEnd"/>
            <w:r>
              <w:rPr>
                <w:rFonts w:ascii="Libre Baskerville" w:eastAsia="Libre Baskerville" w:hAnsi="Libre Baskerville" w:cs="Libre Baskerville"/>
              </w:rPr>
              <w:t xml:space="preserve"> en el mes de febrero</w:t>
            </w:r>
          </w:p>
        </w:tc>
      </w:tr>
      <w:tr w:rsidR="00DE28AB" w14:paraId="4E2C6000" w14:textId="77777777">
        <w:tc>
          <w:tcPr>
            <w:tcW w:w="1740" w:type="dxa"/>
            <w:shd w:val="clear" w:color="auto" w:fill="auto"/>
            <w:vAlign w:val="center"/>
          </w:tcPr>
          <w:p w14:paraId="3BF89763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  <w:sz w:val="22"/>
                <w:szCs w:val="22"/>
              </w:rPr>
            </w:pPr>
            <w:r>
              <w:rPr>
                <w:rFonts w:ascii="Libre Baskerville" w:eastAsia="Libre Baskerville" w:hAnsi="Libre Baskerville" w:cs="Libre Baskerville"/>
                <w:sz w:val="22"/>
                <w:szCs w:val="22"/>
              </w:rPr>
              <w:t>Informática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4AD48A34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  <w:sz w:val="22"/>
                <w:szCs w:val="22"/>
              </w:rPr>
            </w:pPr>
            <w:r>
              <w:rPr>
                <w:rFonts w:ascii="Libre Baskerville" w:eastAsia="Libre Baskerville" w:hAnsi="Libre Baskerville" w:cs="Libre Baskerville"/>
                <w:sz w:val="22"/>
                <w:szCs w:val="22"/>
              </w:rPr>
              <w:t xml:space="preserve">Eva </w:t>
            </w:r>
            <w:proofErr w:type="spellStart"/>
            <w:r>
              <w:rPr>
                <w:rFonts w:ascii="Libre Baskerville" w:eastAsia="Libre Baskerville" w:hAnsi="Libre Baskerville" w:cs="Libre Baskerville"/>
                <w:sz w:val="22"/>
                <w:szCs w:val="22"/>
              </w:rPr>
              <w:t>Edit</w:t>
            </w:r>
            <w:proofErr w:type="spellEnd"/>
            <w:r>
              <w:rPr>
                <w:rFonts w:ascii="Libre Baskerville" w:eastAsia="Libre Baskerville" w:hAnsi="Libre Baskerville" w:cs="Libre Baskerville"/>
                <w:sz w:val="22"/>
                <w:szCs w:val="22"/>
              </w:rPr>
              <w:t xml:space="preserve"> Giménez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56C6D38B" w14:textId="77777777" w:rsidR="00DE28AB" w:rsidRDefault="00000000">
            <w:pPr>
              <w:jc w:val="center"/>
              <w:rPr>
                <w:rFonts w:ascii="Libre Baskerville" w:eastAsia="Libre Baskerville" w:hAnsi="Libre Baskerville" w:cs="Libre Baskerville"/>
                <w:sz w:val="22"/>
                <w:szCs w:val="22"/>
              </w:rPr>
            </w:pPr>
            <w:r>
              <w:rPr>
                <w:rFonts w:ascii="Libre Baskerville" w:eastAsia="Libre Baskerville" w:hAnsi="Libre Baskerville" w:cs="Libre Baskerville"/>
              </w:rPr>
              <w:t>Cuadernillo confeccionado por el docente.</w:t>
            </w:r>
          </w:p>
        </w:tc>
        <w:tc>
          <w:tcPr>
            <w:tcW w:w="3090" w:type="dxa"/>
            <w:shd w:val="clear" w:color="auto" w:fill="auto"/>
            <w:vAlign w:val="center"/>
          </w:tcPr>
          <w:p w14:paraId="24AE4F7E" w14:textId="15E90657" w:rsidR="00DE28AB" w:rsidRDefault="00D8705E">
            <w:pPr>
              <w:jc w:val="center"/>
              <w:rPr>
                <w:rFonts w:ascii="Libre Baskerville" w:eastAsia="Libre Baskerville" w:hAnsi="Libre Baskerville" w:cs="Libre Baskerville"/>
                <w:sz w:val="22"/>
                <w:szCs w:val="22"/>
              </w:rPr>
            </w:pPr>
            <w:r>
              <w:rPr>
                <w:rFonts w:ascii="Libre Baskerville" w:eastAsia="Libre Baskerville" w:hAnsi="Libre Baskerville" w:cs="Libre Baskerville"/>
              </w:rPr>
              <w:t xml:space="preserve">Se </w:t>
            </w:r>
            <w:proofErr w:type="gramStart"/>
            <w:r>
              <w:rPr>
                <w:rFonts w:ascii="Libre Baskerville" w:eastAsia="Libre Baskerville" w:hAnsi="Libre Baskerville" w:cs="Libre Baskerville"/>
              </w:rPr>
              <w:t>publicara</w:t>
            </w:r>
            <w:proofErr w:type="gramEnd"/>
            <w:r>
              <w:rPr>
                <w:rFonts w:ascii="Libre Baskerville" w:eastAsia="Libre Baskerville" w:hAnsi="Libre Baskerville" w:cs="Libre Baskerville"/>
              </w:rPr>
              <w:t xml:space="preserve"> en el mes de febrero</w:t>
            </w:r>
          </w:p>
        </w:tc>
      </w:tr>
      <w:tr w:rsidR="00D8705E" w14:paraId="7E22C295" w14:textId="77777777">
        <w:tc>
          <w:tcPr>
            <w:tcW w:w="1740" w:type="dxa"/>
            <w:shd w:val="clear" w:color="auto" w:fill="auto"/>
            <w:vAlign w:val="center"/>
          </w:tcPr>
          <w:p w14:paraId="176BC7EE" w14:textId="77777777" w:rsidR="00D8705E" w:rsidRDefault="00D8705E" w:rsidP="00D8705E">
            <w:pPr>
              <w:jc w:val="center"/>
              <w:rPr>
                <w:rFonts w:ascii="Libre Baskerville" w:eastAsia="Libre Baskerville" w:hAnsi="Libre Baskerville" w:cs="Libre Baskerville"/>
                <w:sz w:val="22"/>
                <w:szCs w:val="22"/>
              </w:rPr>
            </w:pPr>
            <w:r>
              <w:rPr>
                <w:rFonts w:ascii="Libre Baskerville" w:eastAsia="Libre Baskerville" w:hAnsi="Libre Baskerville" w:cs="Libre Baskerville"/>
                <w:sz w:val="22"/>
                <w:szCs w:val="22"/>
              </w:rPr>
              <w:t>Educación Física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20B7BAEC" w14:textId="27A4E5D7" w:rsidR="00D8705E" w:rsidRDefault="00D8705E" w:rsidP="00D8705E">
            <w:pPr>
              <w:jc w:val="center"/>
              <w:rPr>
                <w:rFonts w:ascii="Libre Baskerville" w:eastAsia="Libre Baskerville" w:hAnsi="Libre Baskerville" w:cs="Libre Baskerville"/>
                <w:sz w:val="22"/>
                <w:szCs w:val="22"/>
              </w:rPr>
            </w:pPr>
          </w:p>
        </w:tc>
        <w:tc>
          <w:tcPr>
            <w:tcW w:w="2520" w:type="dxa"/>
            <w:shd w:val="clear" w:color="auto" w:fill="auto"/>
            <w:vAlign w:val="center"/>
          </w:tcPr>
          <w:p w14:paraId="3ACC0776" w14:textId="35658429" w:rsidR="00D8705E" w:rsidRDefault="00D8705E" w:rsidP="00D8705E">
            <w:pPr>
              <w:jc w:val="center"/>
              <w:rPr>
                <w:rFonts w:ascii="Libre Baskerville" w:eastAsia="Libre Baskerville" w:hAnsi="Libre Baskerville" w:cs="Libre Baskerville"/>
                <w:sz w:val="22"/>
                <w:szCs w:val="22"/>
              </w:rPr>
            </w:pPr>
            <w:r>
              <w:rPr>
                <w:rFonts w:ascii="Libre Baskerville" w:eastAsia="Libre Baskerville" w:hAnsi="Libre Baskerville" w:cs="Libre Baskerville"/>
              </w:rPr>
              <w:t>Cuadernillo confeccionado por el docente.</w:t>
            </w:r>
          </w:p>
        </w:tc>
        <w:tc>
          <w:tcPr>
            <w:tcW w:w="3090" w:type="dxa"/>
            <w:shd w:val="clear" w:color="auto" w:fill="auto"/>
            <w:vAlign w:val="center"/>
          </w:tcPr>
          <w:p w14:paraId="4046FB48" w14:textId="128BFBBA" w:rsidR="00D8705E" w:rsidRDefault="00D8705E" w:rsidP="00D8705E">
            <w:pPr>
              <w:jc w:val="center"/>
              <w:rPr>
                <w:rFonts w:ascii="Libre Baskerville" w:eastAsia="Libre Baskerville" w:hAnsi="Libre Baskerville" w:cs="Libre Baskerville"/>
                <w:sz w:val="22"/>
                <w:szCs w:val="22"/>
              </w:rPr>
            </w:pPr>
            <w:r>
              <w:rPr>
                <w:rFonts w:ascii="Libre Baskerville" w:eastAsia="Libre Baskerville" w:hAnsi="Libre Baskerville" w:cs="Libre Baskerville"/>
              </w:rPr>
              <w:t xml:space="preserve">Se </w:t>
            </w:r>
            <w:proofErr w:type="gramStart"/>
            <w:r>
              <w:rPr>
                <w:rFonts w:ascii="Libre Baskerville" w:eastAsia="Libre Baskerville" w:hAnsi="Libre Baskerville" w:cs="Libre Baskerville"/>
              </w:rPr>
              <w:t>publicara</w:t>
            </w:r>
            <w:proofErr w:type="gramEnd"/>
            <w:r>
              <w:rPr>
                <w:rFonts w:ascii="Libre Baskerville" w:eastAsia="Libre Baskerville" w:hAnsi="Libre Baskerville" w:cs="Libre Baskerville"/>
              </w:rPr>
              <w:t xml:space="preserve"> en el mes de febrero</w:t>
            </w:r>
          </w:p>
        </w:tc>
      </w:tr>
    </w:tbl>
    <w:p w14:paraId="168FCEA2" w14:textId="77777777" w:rsidR="00DE28AB" w:rsidRDefault="00DE28AB">
      <w:pPr>
        <w:jc w:val="both"/>
        <w:rPr>
          <w:rFonts w:ascii="Libre Baskerville" w:eastAsia="Libre Baskerville" w:hAnsi="Libre Baskerville" w:cs="Libre Baskerville"/>
          <w:b/>
        </w:rPr>
      </w:pPr>
    </w:p>
    <w:p w14:paraId="25F6E41C" w14:textId="77777777" w:rsidR="00DE28AB" w:rsidRDefault="00DE28AB">
      <w:pPr>
        <w:rPr>
          <w:rFonts w:ascii="Libre Baskerville" w:eastAsia="Libre Baskerville" w:hAnsi="Libre Baskerville" w:cs="Libre Baskerville"/>
        </w:rPr>
      </w:pPr>
    </w:p>
    <w:p w14:paraId="0B99D60D" w14:textId="77777777" w:rsidR="00DE28AB" w:rsidRDefault="00DE28AB">
      <w:pPr>
        <w:rPr>
          <w:rFonts w:ascii="Libre Baskerville" w:eastAsia="Libre Baskerville" w:hAnsi="Libre Baskerville" w:cs="Libre Baskerville"/>
        </w:rPr>
      </w:pPr>
    </w:p>
    <w:p w14:paraId="27B555F7" w14:textId="77777777" w:rsidR="00DE28AB" w:rsidRDefault="00DE28AB">
      <w:pPr>
        <w:rPr>
          <w:rFonts w:ascii="Libre Baskerville" w:eastAsia="Libre Baskerville" w:hAnsi="Libre Baskerville" w:cs="Libre Baskerville"/>
        </w:rPr>
      </w:pPr>
    </w:p>
    <w:p w14:paraId="72AFA2C5" w14:textId="77777777" w:rsidR="00DE28AB" w:rsidRDefault="00DE28AB">
      <w:pPr>
        <w:rPr>
          <w:rFonts w:ascii="Libre Baskerville" w:eastAsia="Libre Baskerville" w:hAnsi="Libre Baskerville" w:cs="Libre Baskerville"/>
        </w:rPr>
      </w:pPr>
    </w:p>
    <w:p w14:paraId="570448B1" w14:textId="77777777" w:rsidR="00DE28AB" w:rsidRDefault="00DE28AB">
      <w:pPr>
        <w:rPr>
          <w:rFonts w:ascii="Libre Baskerville" w:eastAsia="Libre Baskerville" w:hAnsi="Libre Baskerville" w:cs="Libre Baskerville"/>
        </w:rPr>
      </w:pPr>
    </w:p>
    <w:p w14:paraId="5A658225" w14:textId="77777777" w:rsidR="00DE28AB" w:rsidRDefault="00DE28AB">
      <w:pPr>
        <w:rPr>
          <w:rFonts w:ascii="Libre Baskerville" w:eastAsia="Libre Baskerville" w:hAnsi="Libre Baskerville" w:cs="Libre Baskerville"/>
        </w:rPr>
      </w:pPr>
    </w:p>
    <w:p w14:paraId="033EA91A" w14:textId="77777777" w:rsidR="00DE28AB" w:rsidRDefault="00DE28AB">
      <w:pPr>
        <w:rPr>
          <w:rFonts w:ascii="Libre Baskerville" w:eastAsia="Libre Baskerville" w:hAnsi="Libre Baskerville" w:cs="Libre Baskerville"/>
        </w:rPr>
      </w:pPr>
    </w:p>
    <w:p w14:paraId="15E9EDE4" w14:textId="77777777" w:rsidR="00DE28AB" w:rsidRDefault="00DE28AB">
      <w:pPr>
        <w:rPr>
          <w:rFonts w:ascii="Libre Baskerville" w:eastAsia="Libre Baskerville" w:hAnsi="Libre Baskerville" w:cs="Libre Baskerville"/>
        </w:rPr>
      </w:pPr>
    </w:p>
    <w:p w14:paraId="4A57F416" w14:textId="77777777" w:rsidR="00DE28AB" w:rsidRDefault="00DE28AB">
      <w:pPr>
        <w:rPr>
          <w:rFonts w:ascii="Libre Baskerville" w:eastAsia="Libre Baskerville" w:hAnsi="Libre Baskerville" w:cs="Libre Baskerville"/>
        </w:rPr>
      </w:pPr>
    </w:p>
    <w:p w14:paraId="2B3BB993" w14:textId="77777777" w:rsidR="00DE28AB" w:rsidRDefault="00DE28AB">
      <w:pPr>
        <w:rPr>
          <w:rFonts w:ascii="Libre Baskerville" w:eastAsia="Libre Baskerville" w:hAnsi="Libre Baskerville" w:cs="Libre Baskerville"/>
        </w:rPr>
      </w:pPr>
    </w:p>
    <w:p w14:paraId="2D4AFE1E" w14:textId="77777777" w:rsidR="00DE28AB" w:rsidRDefault="00DE28AB">
      <w:pPr>
        <w:rPr>
          <w:rFonts w:ascii="Libre Baskerville" w:eastAsia="Libre Baskerville" w:hAnsi="Libre Baskerville" w:cs="Libre Baskerville"/>
        </w:rPr>
      </w:pPr>
    </w:p>
    <w:p w14:paraId="310383D7" w14:textId="77777777" w:rsidR="00DE28AB" w:rsidRDefault="00DE28AB">
      <w:pPr>
        <w:rPr>
          <w:rFonts w:ascii="Libre Baskerville" w:eastAsia="Libre Baskerville" w:hAnsi="Libre Baskerville" w:cs="Libre Baskerville"/>
        </w:rPr>
      </w:pPr>
    </w:p>
    <w:p w14:paraId="6EE598C2" w14:textId="77777777" w:rsidR="00DE28AB" w:rsidRDefault="00DE28AB">
      <w:pPr>
        <w:rPr>
          <w:rFonts w:ascii="Libre Baskerville" w:eastAsia="Libre Baskerville" w:hAnsi="Libre Baskerville" w:cs="Libre Baskerville"/>
        </w:rPr>
      </w:pPr>
    </w:p>
    <w:p w14:paraId="79223984" w14:textId="77777777" w:rsidR="00DE28AB" w:rsidRDefault="00DE28AB">
      <w:pPr>
        <w:rPr>
          <w:rFonts w:ascii="Libre Baskerville" w:eastAsia="Libre Baskerville" w:hAnsi="Libre Baskerville" w:cs="Libre Baskerville"/>
          <w:b/>
        </w:rPr>
      </w:pPr>
    </w:p>
    <w:p w14:paraId="310584A6" w14:textId="77777777" w:rsidR="00DE28AB" w:rsidRDefault="00000000">
      <w:pPr>
        <w:tabs>
          <w:tab w:val="left" w:pos="2736"/>
        </w:tabs>
        <w:rPr>
          <w:rFonts w:ascii="Libre Baskerville" w:eastAsia="Libre Baskerville" w:hAnsi="Libre Baskerville" w:cs="Libre Baskerville"/>
        </w:rPr>
      </w:pPr>
      <w:r>
        <w:rPr>
          <w:rFonts w:ascii="Libre Baskerville" w:eastAsia="Libre Baskerville" w:hAnsi="Libre Baskerville" w:cs="Libre Baskerville"/>
        </w:rPr>
        <w:tab/>
      </w:r>
    </w:p>
    <w:sectPr w:rsidR="00DE28AB">
      <w:headerReference w:type="default" r:id="rId15"/>
      <w:footerReference w:type="default" r:id="rId16"/>
      <w:pgSz w:w="12242" w:h="20163"/>
      <w:pgMar w:top="1564" w:right="1701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4AD3B9" w14:textId="77777777" w:rsidR="00A17C83" w:rsidRDefault="00A17C83">
      <w:r>
        <w:separator/>
      </w:r>
    </w:p>
  </w:endnote>
  <w:endnote w:type="continuationSeparator" w:id="0">
    <w:p w14:paraId="27BA54D1" w14:textId="77777777" w:rsidR="00A17C83" w:rsidRDefault="00A17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Libre Baskerville">
    <w:charset w:val="00"/>
    <w:family w:val="auto"/>
    <w:pitch w:val="variable"/>
    <w:sig w:usb0="A00000BF" w:usb1="5000005B" w:usb2="00000000" w:usb3="00000000" w:csb0="00000093" w:csb1="00000000"/>
  </w:font>
  <w:font w:name="Comfortaa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14505" w14:textId="62DE2235" w:rsidR="00DE28AB" w:rsidRDefault="00000000">
    <w:pPr>
      <w:tabs>
        <w:tab w:val="center" w:pos="4419"/>
        <w:tab w:val="right" w:pos="8838"/>
      </w:tabs>
      <w:jc w:val="center"/>
      <w:rPr>
        <w:color w:val="000000"/>
      </w:rPr>
    </w:pPr>
    <w:r>
      <w:rPr>
        <w:rFonts w:ascii="Comfortaa" w:eastAsia="Comfortaa" w:hAnsi="Comfortaa" w:cs="Comfortaa"/>
        <w:b/>
        <w:i/>
        <w:sz w:val="20"/>
        <w:szCs w:val="20"/>
      </w:rPr>
      <w:tab/>
      <w:t>BIBLIOGRAFÍAS PARA EL CICLO LECTIVO 2.02</w:t>
    </w:r>
    <w:r w:rsidR="00D8705E">
      <w:rPr>
        <w:rFonts w:ascii="Comfortaa" w:eastAsia="Comfortaa" w:hAnsi="Comfortaa" w:cs="Comfortaa"/>
        <w:b/>
        <w:i/>
        <w:sz w:val="20"/>
        <w:szCs w:val="20"/>
      </w:rPr>
      <w:t>5</w:t>
    </w:r>
    <w:r>
      <w:tab/>
    </w:r>
    <w:r>
      <w:fldChar w:fldCharType="begin"/>
    </w:r>
    <w:r>
      <w:instrText>PAGE</w:instrText>
    </w:r>
    <w:r>
      <w:fldChar w:fldCharType="separate"/>
    </w:r>
    <w:r w:rsidR="00D8705E">
      <w:rPr>
        <w:noProof/>
      </w:rPr>
      <w:t>1</w:t>
    </w:r>
    <w:r>
      <w:fldChar w:fldCharType="end"/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60C2E68" wp14:editId="4C5D4DA2">
              <wp:simplePos x="0" y="0"/>
              <wp:positionH relativeFrom="column">
                <wp:posOffset>5715000</wp:posOffset>
              </wp:positionH>
              <wp:positionV relativeFrom="paragraph">
                <wp:posOffset>12217400</wp:posOffset>
              </wp:positionV>
              <wp:extent cx="466725" cy="329565"/>
              <wp:effectExtent l="0" t="0" r="0" b="0"/>
              <wp:wrapSquare wrapText="bothSides" distT="0" distB="0" distL="114300" distR="114300"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197535" y="361998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5EE5E5DF" w14:textId="77777777" w:rsidR="00DE28AB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PAGE   \* MERGEFORMAT2</w:t>
                          </w:r>
                        </w:p>
                      </w:txbxContent>
                    </wps:txbx>
                    <wps:bodyPr spcFirstLastPara="1" wrap="square" lIns="0" tIns="0" rIns="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60C2E68" id="Rectángulo 1" o:spid="_x0000_s1026" style="position:absolute;left:0;text-align:left;margin-left:450pt;margin-top:962pt;width:36.75pt;height:2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" fillcolor="black" stroked="f">
              <v:textbox inset="0,0,0,0">
                <w:txbxContent>
                  <w:p w14:paraId="5EE5E5DF" w14:textId="77777777" w:rsidR="00DE28AB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FFFFFF"/>
                        <w:sz w:val="28"/>
                      </w:rPr>
                      <w:t>PAGE   \* MERGEFORMAT2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32781173" wp14:editId="43423B33">
              <wp:simplePos x="0" y="0"/>
              <wp:positionH relativeFrom="column">
                <wp:posOffset>114300</wp:posOffset>
              </wp:positionH>
              <wp:positionV relativeFrom="paragraph">
                <wp:posOffset>12217400</wp:posOffset>
              </wp:positionV>
              <wp:extent cx="5613400" cy="320040"/>
              <wp:effectExtent l="0" t="0" r="0" b="0"/>
              <wp:wrapSquare wrapText="bothSides" distT="0" distB="0" distL="114300" distR="114300"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400" cy="320040"/>
                        <a:chOff x="3619425" y="3619975"/>
                        <a:chExt cx="5613425" cy="320050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3619435" y="3619980"/>
                          <a:ext cx="5613400" cy="320039"/>
                          <a:chOff x="0" y="0"/>
                          <a:chExt cx="5613400" cy="320039"/>
                        </a:xfrm>
                      </wpg:grpSpPr>
                      <wps:wsp>
                        <wps:cNvPr id="15" name="Rectángulo 15"/>
                        <wps:cNvSpPr/>
                        <wps:spPr>
                          <a:xfrm>
                            <a:off x="0" y="0"/>
                            <a:ext cx="5613400" cy="32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43AF49C" w14:textId="77777777" w:rsidR="00DE28AB" w:rsidRDefault="00DE28AB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6" name="Rectángulo 16"/>
                        <wps:cNvSpPr/>
                        <wps:spPr>
                          <a:xfrm>
                            <a:off x="17887" y="0"/>
                            <a:ext cx="5595512" cy="1858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077C98B" w14:textId="77777777" w:rsidR="00DE28AB" w:rsidRDefault="00DE28AB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7" name="Forma libre: forma 17"/>
                        <wps:cNvSpPr/>
                        <wps:spPr>
                          <a:xfrm>
                            <a:off x="0" y="65826"/>
                            <a:ext cx="5595512" cy="254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5512" h="254213" extrusionOk="0">
                                <a:moveTo>
                                  <a:pt x="0" y="0"/>
                                </a:moveTo>
                                <a:lnTo>
                                  <a:pt x="0" y="254213"/>
                                </a:lnTo>
                                <a:lnTo>
                                  <a:pt x="5595512" y="254213"/>
                                </a:lnTo>
                                <a:lnTo>
                                  <a:pt x="55955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6DE86FA" w14:textId="77777777" w:rsidR="00DE28AB" w:rsidRDefault="00000000">
                              <w:pPr>
                                <w:jc w:val="right"/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BIBLIOGRAFÍAS 2023</w:t>
                              </w:r>
                            </w:p>
                          </w:txbxContent>
                        </wps:txbx>
                        <wps:bodyPr spcFirstLastPara="1" wrap="square" lIns="88900" tIns="38100" rIns="88900" bIns="38100" anchor="b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32781173" id="Grupo 3" o:spid="_x0000_s1027" style="position:absolute;left:0;text-align:left;margin-left:9pt;margin-top:962pt;width:442pt;height:25.2pt;z-index:251660288" coordorigin="36194,36199" coordsize="56134,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">
              <v:group id="Grupo 14" o:spid="_x0000_s1028" style="position:absolute;left:36194;top:36199;width:56134;height:3201" coordsize="56134,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rect id="Rectángulo 15" o:spid="_x0000_s1029" style="position:absolute;width:56134;height:3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" filled="f" stroked="f">
                  <v:textbox inset="2.53958mm,2.53958mm,2.53958mm,2.53958mm">
                    <w:txbxContent>
                      <w:p w14:paraId="743AF49C" w14:textId="77777777" w:rsidR="00DE28AB" w:rsidRDefault="00DE28AB">
                        <w:pPr>
                          <w:textDirection w:val="btLr"/>
                        </w:pPr>
                      </w:p>
                    </w:txbxContent>
                  </v:textbox>
                </v:rect>
                <v:rect id="Rectángulo 16" o:spid="_x0000_s1030" style="position:absolute;left:178;width:55955;height:1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" fillcolor="black" stroked="f">
                  <v:textbox inset="2.53958mm,2.53958mm,2.53958mm,2.53958mm">
                    <w:txbxContent>
                      <w:p w14:paraId="3077C98B" w14:textId="77777777" w:rsidR="00DE28AB" w:rsidRDefault="00DE28AB">
                        <w:pPr>
                          <w:textDirection w:val="btLr"/>
                        </w:pPr>
                      </w:p>
                    </w:txbxContent>
                  </v:textbox>
                </v:rect>
                <v:shape id="Forma libre: forma 17" o:spid="_x0000_s1031" style="position:absolute;top:658;width:55955;height:2542;visibility:visible;mso-wrap-style:square;v-text-anchor:bottom" coordsize="5595512,2542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" adj="-11796480,,5400" path="m,l,254213r5595512,l5595512,,,xe" filled="f" stroked="f">
                  <v:stroke joinstyle="miter"/>
                  <v:formulas/>
                  <v:path arrowok="t" o:extrusionok="f" o:connecttype="custom" textboxrect="0,0,5595512,254213"/>
                  <v:textbox inset="7pt,3pt,7pt,3pt">
                    <w:txbxContent>
                      <w:p w14:paraId="66DE86FA" w14:textId="77777777" w:rsidR="00DE28AB" w:rsidRDefault="00000000">
                        <w:pPr>
                          <w:jc w:val="right"/>
                          <w:textDirection w:val="btLr"/>
                        </w:pPr>
                        <w:r>
                          <w:rPr>
                            <w:color w:val="000000"/>
                          </w:rPr>
                          <w:t>BIBLIOGRAFÍAS 2023</w:t>
                        </w:r>
                      </w:p>
                    </w:txbxContent>
                  </v:textbox>
                </v:shape>
              </v:group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960AE" w14:textId="77777777" w:rsidR="00A17C83" w:rsidRDefault="00A17C83">
      <w:r>
        <w:separator/>
      </w:r>
    </w:p>
  </w:footnote>
  <w:footnote w:type="continuationSeparator" w:id="0">
    <w:p w14:paraId="3E24BD11" w14:textId="77777777" w:rsidR="00A17C83" w:rsidRDefault="00A17C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1AFD9" w14:textId="476799B0" w:rsidR="00D8705E" w:rsidRDefault="00D8705E">
    <w:pPr>
      <w:tabs>
        <w:tab w:val="center" w:pos="4419"/>
        <w:tab w:val="right" w:pos="8838"/>
      </w:tabs>
      <w:rPr>
        <w:rFonts w:ascii="Comfortaa" w:eastAsia="Comfortaa" w:hAnsi="Comfortaa" w:cs="Comfortaa"/>
        <w:b/>
      </w:rPr>
    </w:pPr>
    <w:r w:rsidRPr="00C94571">
      <w:rPr>
        <w:rFonts w:ascii="Arial" w:hAnsi="Arial" w:cs="Arial"/>
        <w:noProof/>
      </w:rPr>
      <w:drawing>
        <wp:anchor distT="0" distB="0" distL="114300" distR="114300" simplePos="0" relativeHeight="251662336" behindDoc="0" locked="0" layoutInCell="1" allowOverlap="1" wp14:anchorId="323DEEB2" wp14:editId="0547C3D5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1971675" cy="507365"/>
          <wp:effectExtent l="0" t="0" r="9525" b="6985"/>
          <wp:wrapThrough wrapText="bothSides">
            <wp:wrapPolygon edited="0">
              <wp:start x="0" y="0"/>
              <wp:lineTo x="0" y="21086"/>
              <wp:lineTo x="21496" y="21086"/>
              <wp:lineTo x="2149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rFonts w:ascii="Comfortaa" w:eastAsia="Comfortaa" w:hAnsi="Comfortaa" w:cs="Comfortaa"/>
        <w:b/>
      </w:rPr>
      <w:t>CURSO: S</w:t>
    </w:r>
    <w:r>
      <w:rPr>
        <w:rFonts w:ascii="Comfortaa" w:eastAsia="Comfortaa" w:hAnsi="Comfortaa" w:cs="Comfortaa"/>
        <w:b/>
      </w:rPr>
      <w:t xml:space="preserve">egundo </w:t>
    </w:r>
    <w:r w:rsidR="00000000">
      <w:rPr>
        <w:rFonts w:ascii="Comfortaa" w:eastAsia="Comfortaa" w:hAnsi="Comfortaa" w:cs="Comfortaa"/>
        <w:b/>
      </w:rPr>
      <w:t>A</w:t>
    </w:r>
    <w:r>
      <w:rPr>
        <w:rFonts w:ascii="Comfortaa" w:eastAsia="Comfortaa" w:hAnsi="Comfortaa" w:cs="Comfortaa"/>
        <w:b/>
      </w:rPr>
      <w:t>ño</w:t>
    </w:r>
  </w:p>
  <w:p w14:paraId="7032BF24" w14:textId="09BCE3E6" w:rsidR="00DE28AB" w:rsidRDefault="00DE28AB">
    <w:pPr>
      <w:tabs>
        <w:tab w:val="center" w:pos="4419"/>
        <w:tab w:val="right" w:pos="8838"/>
      </w:tabs>
      <w:rPr>
        <w:rFonts w:ascii="Comfortaa" w:eastAsia="Comfortaa" w:hAnsi="Comfortaa" w:cs="Comfortaa"/>
        <w:b/>
      </w:rPr>
    </w:pPr>
  </w:p>
  <w:p w14:paraId="65DBBD7D" w14:textId="3EBC8A51" w:rsidR="00DE28AB" w:rsidRDefault="00000000">
    <w:pPr>
      <w:tabs>
        <w:tab w:val="center" w:pos="4419"/>
        <w:tab w:val="right" w:pos="8838"/>
      </w:tabs>
    </w:pPr>
    <w:r>
      <w:rPr>
        <w:rFonts w:ascii="Comfortaa" w:eastAsia="Comfortaa" w:hAnsi="Comfortaa" w:cs="Comfortaa"/>
        <w:b/>
      </w:rPr>
      <w:t>CICLO LECTIVO: 2.02</w:t>
    </w:r>
    <w:r w:rsidR="00D8705E">
      <w:rPr>
        <w:rFonts w:ascii="Comfortaa" w:eastAsia="Comfortaa" w:hAnsi="Comfortaa" w:cs="Comfortaa"/>
        <w:b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8AB"/>
    <w:rsid w:val="00A17C83"/>
    <w:rsid w:val="00D8705E"/>
    <w:rsid w:val="00DE2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F82FA"/>
  <w15:docId w15:val="{A44B264F-717B-4692-A8A2-F7564D5AA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AR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8705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8705E"/>
  </w:style>
  <w:style w:type="paragraph" w:styleId="Piedepgina">
    <w:name w:val="footer"/>
    <w:basedOn w:val="Normal"/>
    <w:link w:val="PiedepginaCar"/>
    <w:uiPriority w:val="99"/>
    <w:unhideWhenUsed/>
    <w:rsid w:val="00D8705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870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NWtgNRq2YtRJNX00/sXB6R12kQ==">CgMxLjA4AHIhMXB2bjRNelRqSG50NFQtN1hFY1ctanZNblFuYlNxWnRM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213</Words>
  <Characters>1177</Characters>
  <Application>Microsoft Office Word</Application>
  <DocSecurity>0</DocSecurity>
  <Lines>9</Lines>
  <Paragraphs>2</Paragraphs>
  <ScaleCrop>false</ScaleCrop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Gutnisky</dc:creator>
  <cp:lastModifiedBy>Maria</cp:lastModifiedBy>
  <cp:revision>2</cp:revision>
  <dcterms:created xsi:type="dcterms:W3CDTF">2024-12-21T17:43:00Z</dcterms:created>
  <dcterms:modified xsi:type="dcterms:W3CDTF">2024-12-21T17:43:00Z</dcterms:modified>
</cp:coreProperties>
</file>