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31" w:rsidRDefault="00995831" w:rsidP="00995831">
      <w:pPr>
        <w:rPr>
          <w:rFonts w:ascii="Times New Roman" w:hAnsi="Times New Roman" w:cs="Times New Roman"/>
        </w:rPr>
      </w:pPr>
    </w:p>
    <w:p w:rsidR="004A604A" w:rsidRPr="00751F98" w:rsidRDefault="00995831" w:rsidP="00751F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1F98">
        <w:rPr>
          <w:rFonts w:ascii="Times New Roman" w:hAnsi="Times New Roman" w:cs="Times New Roman"/>
          <w:b/>
          <w:sz w:val="28"/>
          <w:szCs w:val="28"/>
          <w:u w:val="single"/>
        </w:rPr>
        <w:t>3er Grado.</w:t>
      </w:r>
      <w:r w:rsidR="00751F98" w:rsidRPr="00751F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A604A" w:rsidRPr="00751F98">
        <w:rPr>
          <w:rFonts w:ascii="Times New Roman" w:hAnsi="Times New Roman" w:cs="Times New Roman"/>
          <w:b/>
          <w:sz w:val="28"/>
          <w:szCs w:val="28"/>
          <w:u w:val="single"/>
        </w:rPr>
        <w:t>Temario</w:t>
      </w:r>
      <w:r w:rsidR="00D36A63" w:rsidRPr="00751F98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="004A604A" w:rsidRPr="00751F9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51F98" w:rsidRPr="00751F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255D" w:rsidRPr="00751F98">
        <w:rPr>
          <w:rFonts w:ascii="Times New Roman" w:hAnsi="Times New Roman" w:cs="Times New Roman"/>
          <w:b/>
          <w:sz w:val="28"/>
          <w:szCs w:val="28"/>
          <w:u w:val="single"/>
        </w:rPr>
        <w:t xml:space="preserve">Segunda </w:t>
      </w:r>
      <w:r w:rsidR="004A604A" w:rsidRPr="00751F98">
        <w:rPr>
          <w:rFonts w:ascii="Times New Roman" w:hAnsi="Times New Roman" w:cs="Times New Roman"/>
          <w:b/>
          <w:sz w:val="28"/>
          <w:szCs w:val="28"/>
          <w:u w:val="single"/>
        </w:rPr>
        <w:t>evaluación cuatrimestral.</w:t>
      </w:r>
    </w:p>
    <w:p w:rsidR="00C536BE" w:rsidRPr="00751F98" w:rsidRDefault="00C536BE" w:rsidP="00751F9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1F98">
        <w:rPr>
          <w:rFonts w:ascii="Times New Roman" w:hAnsi="Times New Roman" w:cs="Times New Roman"/>
          <w:b/>
          <w:sz w:val="28"/>
          <w:szCs w:val="28"/>
          <w:u w:val="single"/>
        </w:rPr>
        <w:t>Lengua.</w:t>
      </w:r>
    </w:p>
    <w:p w:rsidR="00C536BE" w:rsidRDefault="00C536BE" w:rsidP="00751F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1F98">
        <w:rPr>
          <w:rFonts w:ascii="Times New Roman" w:hAnsi="Times New Roman" w:cs="Times New Roman"/>
          <w:b/>
          <w:sz w:val="28"/>
          <w:szCs w:val="28"/>
          <w:u w:val="single"/>
        </w:rPr>
        <w:t>Fecha:</w:t>
      </w:r>
      <w:r w:rsidRPr="00751F98">
        <w:rPr>
          <w:rFonts w:ascii="Times New Roman" w:hAnsi="Times New Roman" w:cs="Times New Roman"/>
          <w:b/>
          <w:sz w:val="28"/>
          <w:szCs w:val="28"/>
        </w:rPr>
        <w:t xml:space="preserve"> 22 de noviembre de 2024. </w:t>
      </w:r>
    </w:p>
    <w:p w:rsidR="00751F98" w:rsidRPr="00751F98" w:rsidRDefault="00751F98" w:rsidP="00751F9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36BE" w:rsidRPr="000E0E38" w:rsidRDefault="00C536BE" w:rsidP="00341D60">
      <w:pPr>
        <w:pStyle w:val="Prrafodelista"/>
        <w:numPr>
          <w:ilvl w:val="0"/>
          <w:numId w:val="4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0E0E38">
        <w:rPr>
          <w:rFonts w:ascii="Times New Roman" w:hAnsi="Times New Roman" w:cs="Times New Roman"/>
          <w:color w:val="000000"/>
          <w:sz w:val="24"/>
          <w:szCs w:val="24"/>
        </w:rPr>
        <w:t>Sustantivos propios y comunes.</w:t>
      </w:r>
    </w:p>
    <w:p w:rsidR="00C536BE" w:rsidRPr="000E0E38" w:rsidRDefault="00C536BE" w:rsidP="00341D60">
      <w:pPr>
        <w:pStyle w:val="Prrafodelista"/>
        <w:numPr>
          <w:ilvl w:val="0"/>
          <w:numId w:val="4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0E0E38">
        <w:rPr>
          <w:rFonts w:ascii="Times New Roman" w:hAnsi="Times New Roman" w:cs="Times New Roman"/>
          <w:color w:val="000000"/>
          <w:sz w:val="24"/>
          <w:szCs w:val="24"/>
        </w:rPr>
        <w:t>Adjetivos calificativos.</w:t>
      </w:r>
    </w:p>
    <w:p w:rsidR="00FA6291" w:rsidRPr="000E0E38" w:rsidRDefault="00FA6291" w:rsidP="00341D60">
      <w:pPr>
        <w:pStyle w:val="Prrafodelista"/>
        <w:numPr>
          <w:ilvl w:val="0"/>
          <w:numId w:val="4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0E0E38">
        <w:rPr>
          <w:rFonts w:ascii="Times New Roman" w:hAnsi="Times New Roman" w:cs="Times New Roman"/>
          <w:color w:val="000000"/>
          <w:sz w:val="24"/>
          <w:szCs w:val="24"/>
        </w:rPr>
        <w:t>Identificar verbos en una oración.</w:t>
      </w:r>
    </w:p>
    <w:p w:rsidR="00341D60" w:rsidRPr="000E0E38" w:rsidRDefault="00FA6291" w:rsidP="00341D60">
      <w:pPr>
        <w:pStyle w:val="Prrafodelista"/>
        <w:numPr>
          <w:ilvl w:val="0"/>
          <w:numId w:val="4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0E0E38">
        <w:rPr>
          <w:rFonts w:ascii="Times New Roman" w:hAnsi="Times New Roman" w:cs="Times New Roman"/>
          <w:color w:val="000000"/>
          <w:sz w:val="24"/>
          <w:szCs w:val="24"/>
        </w:rPr>
        <w:t>La conjugación de un verbo: tiempo verb</w:t>
      </w:r>
      <w:r w:rsidR="00341D60" w:rsidRPr="000E0E38">
        <w:rPr>
          <w:rFonts w:ascii="Times New Roman" w:hAnsi="Times New Roman" w:cs="Times New Roman"/>
          <w:color w:val="000000"/>
          <w:sz w:val="24"/>
          <w:szCs w:val="24"/>
        </w:rPr>
        <w:t xml:space="preserve">al (pasado, presente y futuro) </w:t>
      </w:r>
    </w:p>
    <w:p w:rsidR="00FA6291" w:rsidRPr="000E0E38" w:rsidRDefault="00341D60" w:rsidP="00341D60">
      <w:pPr>
        <w:pStyle w:val="Prrafodelista"/>
        <w:numPr>
          <w:ilvl w:val="0"/>
          <w:numId w:val="4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0E0E38">
        <w:rPr>
          <w:rFonts w:ascii="Times New Roman" w:hAnsi="Times New Roman" w:cs="Times New Roman"/>
          <w:color w:val="000000"/>
          <w:sz w:val="24"/>
          <w:szCs w:val="24"/>
        </w:rPr>
        <w:t xml:space="preserve">La conjugación de un verbo: </w:t>
      </w:r>
      <w:r w:rsidR="00FA6291" w:rsidRPr="000E0E38">
        <w:rPr>
          <w:rFonts w:ascii="Times New Roman" w:hAnsi="Times New Roman" w:cs="Times New Roman"/>
          <w:color w:val="000000"/>
          <w:sz w:val="24"/>
          <w:szCs w:val="24"/>
        </w:rPr>
        <w:t>persona gramatical (primera, segunda y tercera).</w:t>
      </w:r>
    </w:p>
    <w:p w:rsidR="00C536BE" w:rsidRPr="000E0E38" w:rsidRDefault="00C536BE" w:rsidP="00341D60">
      <w:pPr>
        <w:pStyle w:val="Prrafodelista"/>
        <w:numPr>
          <w:ilvl w:val="0"/>
          <w:numId w:val="4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0E0E38">
        <w:rPr>
          <w:rFonts w:ascii="Times New Roman" w:hAnsi="Times New Roman" w:cs="Times New Roman"/>
          <w:color w:val="000000"/>
          <w:sz w:val="24"/>
          <w:szCs w:val="24"/>
        </w:rPr>
        <w:t>Oración y párrafos.</w:t>
      </w:r>
    </w:p>
    <w:p w:rsidR="00AB7322" w:rsidRPr="000E0E38" w:rsidRDefault="00CF5533" w:rsidP="00341D60">
      <w:pPr>
        <w:pStyle w:val="Prrafodelista"/>
        <w:numPr>
          <w:ilvl w:val="0"/>
          <w:numId w:val="4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0E0E38">
        <w:rPr>
          <w:rFonts w:ascii="Times New Roman" w:hAnsi="Times New Roman" w:cs="Times New Roman"/>
          <w:sz w:val="24"/>
          <w:szCs w:val="24"/>
        </w:rPr>
        <w:t>Las partes o estructura de un texto narrativo</w:t>
      </w:r>
      <w:r w:rsidR="00AB7322" w:rsidRPr="000E0E38">
        <w:rPr>
          <w:rFonts w:ascii="Times New Roman" w:hAnsi="Times New Roman" w:cs="Times New Roman"/>
          <w:sz w:val="24"/>
          <w:szCs w:val="24"/>
        </w:rPr>
        <w:t>: inicio, desarrollo y cierre.</w:t>
      </w:r>
    </w:p>
    <w:p w:rsidR="00C536BE" w:rsidRPr="000E0E38" w:rsidRDefault="00C536BE" w:rsidP="00341D60">
      <w:pPr>
        <w:pStyle w:val="Prrafodelista"/>
        <w:numPr>
          <w:ilvl w:val="0"/>
          <w:numId w:val="4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0E0E38">
        <w:rPr>
          <w:rFonts w:ascii="Times New Roman" w:hAnsi="Times New Roman" w:cs="Times New Roman"/>
          <w:sz w:val="24"/>
          <w:szCs w:val="24"/>
        </w:rPr>
        <w:t>Las leyendas. Características.</w:t>
      </w:r>
    </w:p>
    <w:p w:rsidR="00C536BE" w:rsidRPr="000E0E38" w:rsidRDefault="00C536BE" w:rsidP="00341D60">
      <w:pPr>
        <w:pStyle w:val="Prrafodelista"/>
        <w:numPr>
          <w:ilvl w:val="0"/>
          <w:numId w:val="4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0E0E38">
        <w:rPr>
          <w:rFonts w:ascii="Times New Roman" w:hAnsi="Times New Roman" w:cs="Times New Roman"/>
          <w:sz w:val="24"/>
          <w:szCs w:val="24"/>
        </w:rPr>
        <w:t>Género lírico: poemas: versos y estrofas.</w:t>
      </w:r>
      <w:bookmarkStart w:id="0" w:name="_GoBack"/>
      <w:bookmarkEnd w:id="0"/>
    </w:p>
    <w:p w:rsidR="00AB7322" w:rsidRPr="000E0E38" w:rsidRDefault="00AB7322" w:rsidP="00341D60">
      <w:pPr>
        <w:pStyle w:val="Prrafodelista"/>
        <w:numPr>
          <w:ilvl w:val="0"/>
          <w:numId w:val="4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0E0E38">
        <w:rPr>
          <w:rFonts w:ascii="Times New Roman" w:hAnsi="Times New Roman" w:cs="Times New Roman"/>
          <w:sz w:val="24"/>
          <w:szCs w:val="24"/>
        </w:rPr>
        <w:t xml:space="preserve">Las fábulas: </w:t>
      </w:r>
      <w:r w:rsidR="0041116A" w:rsidRPr="000E0E38">
        <w:rPr>
          <w:rFonts w:ascii="Times New Roman" w:hAnsi="Times New Roman" w:cs="Times New Roman"/>
          <w:sz w:val="24"/>
          <w:szCs w:val="24"/>
        </w:rPr>
        <w:t>características</w:t>
      </w:r>
      <w:r w:rsidRPr="000E0E38">
        <w:rPr>
          <w:rFonts w:ascii="Times New Roman" w:hAnsi="Times New Roman" w:cs="Times New Roman"/>
          <w:sz w:val="24"/>
          <w:szCs w:val="24"/>
        </w:rPr>
        <w:t>.</w:t>
      </w:r>
    </w:p>
    <w:p w:rsidR="006D1830" w:rsidRPr="000E0E38" w:rsidRDefault="006D1830" w:rsidP="00341D60">
      <w:pPr>
        <w:pStyle w:val="Prrafodelista"/>
        <w:numPr>
          <w:ilvl w:val="0"/>
          <w:numId w:val="4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0E0E38">
        <w:rPr>
          <w:rFonts w:ascii="Times New Roman" w:hAnsi="Times New Roman" w:cs="Times New Roman"/>
          <w:color w:val="000000"/>
          <w:sz w:val="24"/>
          <w:szCs w:val="24"/>
        </w:rPr>
        <w:t>Separación en sílabas. Sílaba tónica</w:t>
      </w:r>
      <w:r w:rsidR="0041116A" w:rsidRPr="000E0E38">
        <w:rPr>
          <w:rFonts w:ascii="Times New Roman" w:hAnsi="Times New Roman" w:cs="Times New Roman"/>
          <w:color w:val="000000"/>
          <w:sz w:val="24"/>
          <w:szCs w:val="24"/>
        </w:rPr>
        <w:t xml:space="preserve"> (última, penúltima y antepenúltima)</w:t>
      </w:r>
      <w:r w:rsidR="00AB7322" w:rsidRPr="000E0E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7322" w:rsidRPr="000E0E38" w:rsidRDefault="006D1830" w:rsidP="00341D60">
      <w:pPr>
        <w:pStyle w:val="Prrafodelista"/>
        <w:numPr>
          <w:ilvl w:val="0"/>
          <w:numId w:val="4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0E0E38">
        <w:rPr>
          <w:rFonts w:ascii="Times New Roman" w:hAnsi="Times New Roman" w:cs="Times New Roman"/>
          <w:color w:val="000000"/>
          <w:sz w:val="24"/>
          <w:szCs w:val="24"/>
        </w:rPr>
        <w:t xml:space="preserve">Clasificación de palabras según su acentuación. </w:t>
      </w:r>
    </w:p>
    <w:p w:rsidR="006D1830" w:rsidRPr="000E0E38" w:rsidRDefault="00AB7322" w:rsidP="00341D60">
      <w:pPr>
        <w:pStyle w:val="Prrafodelista"/>
        <w:numPr>
          <w:ilvl w:val="0"/>
          <w:numId w:val="4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0E0E38">
        <w:rPr>
          <w:rFonts w:ascii="Times New Roman" w:hAnsi="Times New Roman" w:cs="Times New Roman"/>
          <w:color w:val="000000"/>
          <w:sz w:val="24"/>
          <w:szCs w:val="24"/>
        </w:rPr>
        <w:t xml:space="preserve">Reglas de acentuación. Agudas, </w:t>
      </w:r>
      <w:r w:rsidR="006D1830" w:rsidRPr="000E0E38">
        <w:rPr>
          <w:rFonts w:ascii="Times New Roman" w:hAnsi="Times New Roman" w:cs="Times New Roman"/>
          <w:color w:val="000000"/>
          <w:sz w:val="24"/>
          <w:szCs w:val="24"/>
        </w:rPr>
        <w:t>graves</w:t>
      </w:r>
      <w:r w:rsidRPr="000E0E38">
        <w:rPr>
          <w:rFonts w:ascii="Times New Roman" w:hAnsi="Times New Roman" w:cs="Times New Roman"/>
          <w:color w:val="000000"/>
          <w:sz w:val="24"/>
          <w:szCs w:val="24"/>
        </w:rPr>
        <w:t xml:space="preserve"> y esdrújulas.</w:t>
      </w:r>
    </w:p>
    <w:p w:rsidR="001B2110" w:rsidRPr="00751F98" w:rsidRDefault="0041116A" w:rsidP="00D36A63">
      <w:pPr>
        <w:pStyle w:val="Prrafodelista"/>
        <w:numPr>
          <w:ilvl w:val="0"/>
          <w:numId w:val="4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8B2C08">
        <w:rPr>
          <w:rFonts w:ascii="Times New Roman" w:hAnsi="Times New Roman" w:cs="Times New Roman"/>
          <w:color w:val="000000"/>
          <w:sz w:val="24"/>
          <w:szCs w:val="24"/>
        </w:rPr>
        <w:t>Sinónimos y antónimos.</w:t>
      </w:r>
    </w:p>
    <w:p w:rsidR="00182657" w:rsidRDefault="00182657" w:rsidP="00751F9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604A" w:rsidRPr="00751F98" w:rsidRDefault="004A604A" w:rsidP="00751F9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1F98">
        <w:rPr>
          <w:rFonts w:ascii="Times New Roman" w:hAnsi="Times New Roman" w:cs="Times New Roman"/>
          <w:b/>
          <w:sz w:val="28"/>
          <w:szCs w:val="28"/>
          <w:u w:val="single"/>
        </w:rPr>
        <w:t>Ciencias Sociales.</w:t>
      </w:r>
    </w:p>
    <w:p w:rsidR="00CF719C" w:rsidRDefault="00CF719C" w:rsidP="00751F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1F98">
        <w:rPr>
          <w:rFonts w:ascii="Times New Roman" w:hAnsi="Times New Roman" w:cs="Times New Roman"/>
          <w:b/>
          <w:sz w:val="28"/>
          <w:szCs w:val="28"/>
          <w:u w:val="single"/>
        </w:rPr>
        <w:t>Fecha:</w:t>
      </w:r>
      <w:r w:rsidRPr="00751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199" w:rsidRPr="00751F98">
        <w:rPr>
          <w:rFonts w:ascii="Times New Roman" w:hAnsi="Times New Roman" w:cs="Times New Roman"/>
          <w:b/>
          <w:sz w:val="28"/>
          <w:szCs w:val="28"/>
        </w:rPr>
        <w:t>29 de noviembre de 2024.</w:t>
      </w:r>
    </w:p>
    <w:p w:rsidR="00751F98" w:rsidRPr="00751F98" w:rsidRDefault="00751F98" w:rsidP="00751F9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604A" w:rsidRPr="00751F98" w:rsidRDefault="004A604A" w:rsidP="0099583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1F98">
        <w:rPr>
          <w:rFonts w:ascii="Times New Roman" w:hAnsi="Times New Roman" w:cs="Times New Roman"/>
          <w:sz w:val="24"/>
          <w:szCs w:val="24"/>
        </w:rPr>
        <w:t xml:space="preserve">La constitución Nacional. </w:t>
      </w:r>
    </w:p>
    <w:p w:rsidR="004A604A" w:rsidRPr="00751F98" w:rsidRDefault="00995831" w:rsidP="0099583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1F98">
        <w:rPr>
          <w:rFonts w:ascii="Times New Roman" w:hAnsi="Times New Roman" w:cs="Times New Roman"/>
          <w:sz w:val="24"/>
          <w:szCs w:val="24"/>
        </w:rPr>
        <w:t>Los</w:t>
      </w:r>
      <w:r w:rsidR="004A604A" w:rsidRPr="00751F98">
        <w:rPr>
          <w:rFonts w:ascii="Times New Roman" w:hAnsi="Times New Roman" w:cs="Times New Roman"/>
          <w:sz w:val="24"/>
          <w:szCs w:val="24"/>
        </w:rPr>
        <w:t xml:space="preserve"> derechos del niño. </w:t>
      </w:r>
    </w:p>
    <w:p w:rsidR="004A604A" w:rsidRPr="00751F98" w:rsidRDefault="004A604A" w:rsidP="0099583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1F98">
        <w:rPr>
          <w:rFonts w:ascii="Times New Roman" w:hAnsi="Times New Roman" w:cs="Times New Roman"/>
          <w:sz w:val="24"/>
          <w:szCs w:val="24"/>
        </w:rPr>
        <w:t>Tres poderes: Legislativo, Ejecutivo y Judicial.</w:t>
      </w:r>
    </w:p>
    <w:p w:rsidR="004A604A" w:rsidRPr="00751F98" w:rsidRDefault="004A604A" w:rsidP="0099583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1F98">
        <w:rPr>
          <w:rFonts w:ascii="Times New Roman" w:hAnsi="Times New Roman" w:cs="Times New Roman"/>
          <w:sz w:val="24"/>
          <w:szCs w:val="24"/>
        </w:rPr>
        <w:t>Las sociedades aborígenes: nómades y sedentarios.</w:t>
      </w:r>
    </w:p>
    <w:p w:rsidR="004A604A" w:rsidRPr="00751F98" w:rsidRDefault="004A604A" w:rsidP="006D1830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751F98">
        <w:rPr>
          <w:rFonts w:ascii="Times New Roman" w:hAnsi="Times New Roman" w:cs="Times New Roman"/>
          <w:sz w:val="24"/>
          <w:szCs w:val="24"/>
        </w:rPr>
        <w:t>Trabajos: vida urbana y vida rural</w:t>
      </w:r>
      <w:r w:rsidR="006D1830" w:rsidRPr="00751F98">
        <w:rPr>
          <w:rFonts w:ascii="Times New Roman" w:hAnsi="Times New Roman" w:cs="Times New Roman"/>
          <w:sz w:val="24"/>
          <w:szCs w:val="24"/>
        </w:rPr>
        <w:t>.</w:t>
      </w:r>
      <w:r w:rsidR="00D36A63" w:rsidRPr="00751F98">
        <w:rPr>
          <w:sz w:val="24"/>
          <w:szCs w:val="24"/>
        </w:rPr>
        <w:t xml:space="preserve"> </w:t>
      </w:r>
    </w:p>
    <w:p w:rsidR="006D1830" w:rsidRPr="00751F98" w:rsidRDefault="006D1830" w:rsidP="006D1830">
      <w:pPr>
        <w:pStyle w:val="Prrafodelista"/>
        <w:numPr>
          <w:ilvl w:val="0"/>
          <w:numId w:val="3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751F98">
        <w:rPr>
          <w:rFonts w:ascii="Times New Roman" w:hAnsi="Times New Roman" w:cs="Times New Roman"/>
          <w:color w:val="000000"/>
          <w:sz w:val="24"/>
          <w:szCs w:val="24"/>
        </w:rPr>
        <w:t xml:space="preserve">Mapas. Planisferio político. Argentina </w:t>
      </w:r>
      <w:proofErr w:type="spellStart"/>
      <w:r w:rsidRPr="00751F98">
        <w:rPr>
          <w:rFonts w:ascii="Times New Roman" w:hAnsi="Times New Roman" w:cs="Times New Roman"/>
          <w:color w:val="000000"/>
          <w:sz w:val="24"/>
          <w:szCs w:val="24"/>
        </w:rPr>
        <w:t>bicontinental</w:t>
      </w:r>
      <w:proofErr w:type="spellEnd"/>
      <w:r w:rsidRPr="00751F9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1830" w:rsidRPr="00751F98" w:rsidRDefault="006D1830" w:rsidP="006D1830">
      <w:pPr>
        <w:pStyle w:val="Prrafodelista"/>
        <w:numPr>
          <w:ilvl w:val="0"/>
          <w:numId w:val="3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751F98">
        <w:rPr>
          <w:rFonts w:ascii="Times New Roman" w:hAnsi="Times New Roman" w:cs="Times New Roman"/>
          <w:color w:val="000000"/>
          <w:sz w:val="24"/>
          <w:szCs w:val="24"/>
        </w:rPr>
        <w:t>Ubicación en el planisferio de los océanos.</w:t>
      </w:r>
    </w:p>
    <w:p w:rsidR="006D1830" w:rsidRPr="00751F98" w:rsidRDefault="006D1830" w:rsidP="006D1830">
      <w:pPr>
        <w:pStyle w:val="Prrafodelista"/>
        <w:numPr>
          <w:ilvl w:val="0"/>
          <w:numId w:val="3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751F98">
        <w:rPr>
          <w:rFonts w:ascii="Times New Roman" w:hAnsi="Times New Roman" w:cs="Times New Roman"/>
          <w:color w:val="000000"/>
          <w:sz w:val="24"/>
          <w:szCs w:val="24"/>
        </w:rPr>
        <w:t>Identificar cuáles son los continentes.</w:t>
      </w:r>
    </w:p>
    <w:p w:rsidR="006D1830" w:rsidRPr="00751F98" w:rsidRDefault="006D1830" w:rsidP="006D1830">
      <w:pPr>
        <w:pStyle w:val="Prrafodelista"/>
        <w:numPr>
          <w:ilvl w:val="0"/>
          <w:numId w:val="3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751F98">
        <w:rPr>
          <w:rFonts w:ascii="Times New Roman" w:hAnsi="Times New Roman" w:cs="Times New Roman"/>
          <w:color w:val="000000"/>
          <w:sz w:val="24"/>
          <w:szCs w:val="24"/>
        </w:rPr>
        <w:t>Países limítrofes con Argentina.</w:t>
      </w:r>
    </w:p>
    <w:p w:rsidR="00C536BE" w:rsidRPr="00751F98" w:rsidRDefault="006D1830" w:rsidP="006D1830">
      <w:pPr>
        <w:pStyle w:val="Prrafodelista"/>
        <w:numPr>
          <w:ilvl w:val="0"/>
          <w:numId w:val="3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751F98">
        <w:rPr>
          <w:rFonts w:ascii="Times New Roman" w:hAnsi="Times New Roman" w:cs="Times New Roman"/>
          <w:color w:val="000000"/>
          <w:sz w:val="24"/>
          <w:szCs w:val="24"/>
        </w:rPr>
        <w:t xml:space="preserve">Reconocer a la provincia de Corrientes en un mapa político </w:t>
      </w:r>
      <w:proofErr w:type="spellStart"/>
      <w:r w:rsidRPr="00751F98">
        <w:rPr>
          <w:rFonts w:ascii="Times New Roman" w:hAnsi="Times New Roman" w:cs="Times New Roman"/>
          <w:color w:val="000000"/>
          <w:sz w:val="24"/>
          <w:szCs w:val="24"/>
        </w:rPr>
        <w:t>bicontinental</w:t>
      </w:r>
      <w:proofErr w:type="spellEnd"/>
      <w:r w:rsidRPr="00751F98">
        <w:rPr>
          <w:rFonts w:ascii="Times New Roman" w:hAnsi="Times New Roman" w:cs="Times New Roman"/>
          <w:color w:val="000000"/>
          <w:sz w:val="24"/>
          <w:szCs w:val="24"/>
        </w:rPr>
        <w:t xml:space="preserve"> de Argentina.</w:t>
      </w:r>
    </w:p>
    <w:p w:rsidR="0029381F" w:rsidRPr="00751F98" w:rsidRDefault="00FA6291" w:rsidP="00FA6291">
      <w:pPr>
        <w:pStyle w:val="Prrafodelista"/>
        <w:numPr>
          <w:ilvl w:val="0"/>
          <w:numId w:val="3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751F98">
        <w:rPr>
          <w:rFonts w:ascii="Times New Roman" w:hAnsi="Times New Roman" w:cs="Times New Roman"/>
          <w:color w:val="000000"/>
          <w:sz w:val="24"/>
          <w:szCs w:val="24"/>
        </w:rPr>
        <w:t>Nos orientamos. Salida y puesta del so</w:t>
      </w:r>
      <w:r w:rsidR="0029381F" w:rsidRPr="00751F98">
        <w:rPr>
          <w:rFonts w:ascii="Times New Roman" w:hAnsi="Times New Roman" w:cs="Times New Roman"/>
          <w:color w:val="000000"/>
          <w:sz w:val="24"/>
          <w:szCs w:val="24"/>
        </w:rPr>
        <w:t>l.</w:t>
      </w:r>
    </w:p>
    <w:p w:rsidR="00FA6291" w:rsidRPr="00751F98" w:rsidRDefault="0029381F" w:rsidP="00FA6291">
      <w:pPr>
        <w:pStyle w:val="Prrafodelista"/>
        <w:numPr>
          <w:ilvl w:val="0"/>
          <w:numId w:val="3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751F98">
        <w:rPr>
          <w:rFonts w:ascii="Times New Roman" w:hAnsi="Times New Roman" w:cs="Times New Roman"/>
          <w:color w:val="000000"/>
          <w:sz w:val="24"/>
          <w:szCs w:val="24"/>
        </w:rPr>
        <w:t xml:space="preserve">El </w:t>
      </w:r>
      <w:r w:rsidR="00FA6291" w:rsidRPr="00751F98">
        <w:rPr>
          <w:rFonts w:ascii="Times New Roman" w:hAnsi="Times New Roman" w:cs="Times New Roman"/>
          <w:color w:val="000000"/>
          <w:sz w:val="24"/>
          <w:szCs w:val="24"/>
        </w:rPr>
        <w:t>Plano.</w:t>
      </w:r>
    </w:p>
    <w:p w:rsidR="00FA6291" w:rsidRPr="00751F98" w:rsidRDefault="00FA6291" w:rsidP="00751F98">
      <w:pPr>
        <w:pStyle w:val="Prrafodelista"/>
        <w:numPr>
          <w:ilvl w:val="0"/>
          <w:numId w:val="3"/>
        </w:numPr>
        <w:pBdr>
          <w:between w:val="nil"/>
        </w:pBd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751F98">
        <w:rPr>
          <w:rFonts w:ascii="Times New Roman" w:hAnsi="Times New Roman" w:cs="Times New Roman"/>
          <w:color w:val="000000"/>
          <w:sz w:val="24"/>
          <w:szCs w:val="24"/>
        </w:rPr>
        <w:t>Circuito productivo: etapas. Materia prima.</w:t>
      </w:r>
    </w:p>
    <w:sectPr w:rsidR="00FA6291" w:rsidRPr="00751F98" w:rsidSect="002D0CCC">
      <w:headerReference w:type="default" r:id="rId7"/>
      <w:pgSz w:w="11907" w:h="16839" w:code="9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9F8" w:rsidRDefault="001139F8" w:rsidP="00995831">
      <w:pPr>
        <w:spacing w:after="0" w:line="240" w:lineRule="auto"/>
      </w:pPr>
      <w:r>
        <w:separator/>
      </w:r>
    </w:p>
  </w:endnote>
  <w:endnote w:type="continuationSeparator" w:id="0">
    <w:p w:rsidR="001139F8" w:rsidRDefault="001139F8" w:rsidP="0099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9F8" w:rsidRDefault="001139F8" w:rsidP="00995831">
      <w:pPr>
        <w:spacing w:after="0" w:line="240" w:lineRule="auto"/>
      </w:pPr>
      <w:r>
        <w:separator/>
      </w:r>
    </w:p>
  </w:footnote>
  <w:footnote w:type="continuationSeparator" w:id="0">
    <w:p w:rsidR="001139F8" w:rsidRDefault="001139F8" w:rsidP="0099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831" w:rsidRDefault="00995831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7A6009A3" wp14:editId="515EB38A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6B75"/>
    <w:multiLevelType w:val="hybridMultilevel"/>
    <w:tmpl w:val="74B243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B1CD7"/>
    <w:multiLevelType w:val="hybridMultilevel"/>
    <w:tmpl w:val="4AAAC7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37071"/>
    <w:multiLevelType w:val="hybridMultilevel"/>
    <w:tmpl w:val="02BC3D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53CF4"/>
    <w:multiLevelType w:val="hybridMultilevel"/>
    <w:tmpl w:val="34FAEB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4A"/>
    <w:rsid w:val="00031E96"/>
    <w:rsid w:val="000E0E38"/>
    <w:rsid w:val="001139F8"/>
    <w:rsid w:val="0016613E"/>
    <w:rsid w:val="00182657"/>
    <w:rsid w:val="001B2110"/>
    <w:rsid w:val="0029381F"/>
    <w:rsid w:val="002951C4"/>
    <w:rsid w:val="002C10B8"/>
    <w:rsid w:val="002D0CCC"/>
    <w:rsid w:val="00341D60"/>
    <w:rsid w:val="003617A1"/>
    <w:rsid w:val="0041116A"/>
    <w:rsid w:val="004A604A"/>
    <w:rsid w:val="006031E6"/>
    <w:rsid w:val="00627449"/>
    <w:rsid w:val="00682199"/>
    <w:rsid w:val="006D1830"/>
    <w:rsid w:val="00750E22"/>
    <w:rsid w:val="00751F98"/>
    <w:rsid w:val="008A3A58"/>
    <w:rsid w:val="008B2C08"/>
    <w:rsid w:val="00995831"/>
    <w:rsid w:val="009E5A0B"/>
    <w:rsid w:val="00A01D52"/>
    <w:rsid w:val="00A0255D"/>
    <w:rsid w:val="00A2356F"/>
    <w:rsid w:val="00AB7322"/>
    <w:rsid w:val="00B7597D"/>
    <w:rsid w:val="00C462B7"/>
    <w:rsid w:val="00C536BE"/>
    <w:rsid w:val="00CF18A1"/>
    <w:rsid w:val="00CF5533"/>
    <w:rsid w:val="00CF719C"/>
    <w:rsid w:val="00D36A63"/>
    <w:rsid w:val="00E724E8"/>
    <w:rsid w:val="00F131A0"/>
    <w:rsid w:val="00FA6291"/>
    <w:rsid w:val="00FB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5F627D-C48E-4CB9-8BC3-1DFE95A0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604A"/>
    <w:pPr>
      <w:spacing w:after="160" w:line="259" w:lineRule="auto"/>
      <w:ind w:left="720"/>
      <w:contextualSpacing/>
    </w:pPr>
    <w:rPr>
      <w:rFonts w:ascii="Calibri" w:eastAsia="Calibri" w:hAnsi="Calibri" w:cs="Calibri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9958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831"/>
  </w:style>
  <w:style w:type="paragraph" w:styleId="Piedepgina">
    <w:name w:val="footer"/>
    <w:basedOn w:val="Normal"/>
    <w:link w:val="PiedepginaCar"/>
    <w:uiPriority w:val="99"/>
    <w:unhideWhenUsed/>
    <w:rsid w:val="009958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papa</dc:creator>
  <cp:lastModifiedBy>Josefina</cp:lastModifiedBy>
  <cp:revision>2</cp:revision>
  <dcterms:created xsi:type="dcterms:W3CDTF">2024-11-14T13:45:00Z</dcterms:created>
  <dcterms:modified xsi:type="dcterms:W3CDTF">2024-11-14T13:45:00Z</dcterms:modified>
</cp:coreProperties>
</file>